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887F" w14:textId="77777777" w:rsidR="00FA5D66" w:rsidRDefault="00405773" w:rsidP="00405773">
      <w:pPr>
        <w:jc w:val="center"/>
      </w:pPr>
      <w:r w:rsidRPr="00405773">
        <w:rPr>
          <w:lang w:val="es-ES"/>
        </w:rPr>
        <w:object w:dxaOrig="2646" w:dyaOrig="4063" w14:anchorId="1C1A8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4pt;height:185.4pt" o:ole="">
            <v:imagedata r:id="rId6" o:title=""/>
          </v:shape>
          <o:OLEObject Type="Embed" ProgID="CorelDRAW.Graphic.12" ShapeID="_x0000_i1025" DrawAspect="Content" ObjectID="_1820652257" r:id="rId7"/>
        </w:object>
      </w:r>
    </w:p>
    <w:p w14:paraId="1C1A8880" w14:textId="77777777" w:rsidR="00517D9C" w:rsidRDefault="00517D9C" w:rsidP="00405773">
      <w:pPr>
        <w:jc w:val="center"/>
      </w:pPr>
    </w:p>
    <w:p w14:paraId="1C1A8881" w14:textId="77777777" w:rsidR="00517D9C" w:rsidRDefault="00517D9C" w:rsidP="00405773">
      <w:pPr>
        <w:jc w:val="center"/>
      </w:pPr>
    </w:p>
    <w:p w14:paraId="1C1A8882" w14:textId="77777777" w:rsidR="00405773" w:rsidRDefault="00405773" w:rsidP="00405773">
      <w:pPr>
        <w:jc w:val="center"/>
      </w:pPr>
    </w:p>
    <w:p w14:paraId="1C1A8883" w14:textId="77777777" w:rsidR="00405773" w:rsidRPr="00517D9C" w:rsidRDefault="00405773" w:rsidP="00405773">
      <w:pPr>
        <w:keepNext/>
        <w:tabs>
          <w:tab w:val="left" w:pos="4140"/>
        </w:tabs>
        <w:spacing w:after="0" w:line="240" w:lineRule="auto"/>
        <w:jc w:val="center"/>
        <w:outlineLvl w:val="0"/>
        <w:rPr>
          <w:rFonts w:ascii="Times New Roman" w:eastAsia="Times New Roman" w:hAnsi="Times New Roman" w:cs="Times New Roman"/>
          <w:b/>
          <w:bCs/>
          <w:sz w:val="36"/>
          <w:szCs w:val="36"/>
          <w:lang w:val="es-ES" w:eastAsia="es-ES"/>
        </w:rPr>
      </w:pPr>
      <w:r w:rsidRPr="00405773">
        <w:rPr>
          <w:rFonts w:ascii="Times New Roman" w:eastAsia="Times New Roman" w:hAnsi="Times New Roman" w:cs="Times New Roman"/>
          <w:b/>
          <w:bCs/>
          <w:sz w:val="36"/>
          <w:szCs w:val="36"/>
          <w:lang w:val="es-ES" w:eastAsia="es-ES"/>
        </w:rPr>
        <w:t>SILABO</w:t>
      </w:r>
    </w:p>
    <w:p w14:paraId="1C1A8884" w14:textId="77777777" w:rsidR="00517D9C" w:rsidRDefault="00517D9C" w:rsidP="00405773">
      <w:pPr>
        <w:keepNext/>
        <w:tabs>
          <w:tab w:val="left" w:pos="4140"/>
        </w:tabs>
        <w:spacing w:after="0" w:line="240" w:lineRule="auto"/>
        <w:jc w:val="center"/>
        <w:outlineLvl w:val="0"/>
        <w:rPr>
          <w:rFonts w:ascii="Times New Roman" w:eastAsia="Times New Roman" w:hAnsi="Times New Roman" w:cs="Times New Roman"/>
          <w:b/>
          <w:bCs/>
          <w:sz w:val="28"/>
          <w:szCs w:val="28"/>
          <w:lang w:val="es-ES" w:eastAsia="es-ES"/>
        </w:rPr>
      </w:pPr>
    </w:p>
    <w:p w14:paraId="1C1A8885" w14:textId="77777777" w:rsidR="00517D9C" w:rsidRPr="00405773" w:rsidRDefault="00517D9C" w:rsidP="00405773">
      <w:pPr>
        <w:keepNext/>
        <w:tabs>
          <w:tab w:val="left" w:pos="4140"/>
        </w:tabs>
        <w:spacing w:after="0" w:line="240" w:lineRule="auto"/>
        <w:jc w:val="center"/>
        <w:outlineLvl w:val="0"/>
        <w:rPr>
          <w:rFonts w:ascii="Times New Roman" w:eastAsia="Times New Roman" w:hAnsi="Times New Roman" w:cs="Times New Roman"/>
          <w:b/>
          <w:bCs/>
          <w:sz w:val="28"/>
          <w:szCs w:val="28"/>
          <w:lang w:val="es-ES" w:eastAsia="es-ES"/>
        </w:rPr>
      </w:pPr>
    </w:p>
    <w:p w14:paraId="1C1A8886" w14:textId="77777777" w:rsidR="00405773" w:rsidRPr="00405773" w:rsidRDefault="00405773" w:rsidP="00405773">
      <w:pPr>
        <w:spacing w:after="0" w:line="240" w:lineRule="auto"/>
        <w:jc w:val="center"/>
        <w:rPr>
          <w:rFonts w:ascii="Times New Roman" w:eastAsia="Times New Roman" w:hAnsi="Times New Roman" w:cs="Times New Roman"/>
          <w:sz w:val="28"/>
          <w:szCs w:val="28"/>
          <w:lang w:val="es-ES" w:eastAsia="es-ES"/>
        </w:rPr>
      </w:pPr>
    </w:p>
    <w:p w14:paraId="1C1A8887" w14:textId="77777777" w:rsidR="00405773" w:rsidRPr="00405773" w:rsidRDefault="00405773" w:rsidP="00405773">
      <w:pPr>
        <w:spacing w:after="0" w:line="240" w:lineRule="auto"/>
        <w:jc w:val="center"/>
        <w:rPr>
          <w:rFonts w:ascii="Times New Roman" w:eastAsia="Times New Roman" w:hAnsi="Times New Roman" w:cs="Times New Roman"/>
          <w:sz w:val="28"/>
          <w:szCs w:val="28"/>
          <w:lang w:val="es-ES" w:eastAsia="es-ES"/>
        </w:rPr>
      </w:pPr>
    </w:p>
    <w:p w14:paraId="1C1A8888" w14:textId="77777777" w:rsidR="00405773" w:rsidRPr="00405773" w:rsidRDefault="00405773" w:rsidP="00405773">
      <w:pPr>
        <w:tabs>
          <w:tab w:val="left" w:pos="4140"/>
        </w:tabs>
        <w:spacing w:after="0" w:line="240" w:lineRule="auto"/>
        <w:jc w:val="center"/>
        <w:rPr>
          <w:rFonts w:ascii="Times New Roman" w:eastAsia="Times New Roman" w:hAnsi="Times New Roman" w:cs="Times New Roman"/>
          <w:b/>
          <w:bCs/>
          <w:sz w:val="28"/>
          <w:szCs w:val="28"/>
          <w:lang w:val="es-ES" w:eastAsia="es-ES"/>
        </w:rPr>
      </w:pPr>
      <w:r w:rsidRPr="00405773">
        <w:rPr>
          <w:rFonts w:ascii="Times New Roman" w:eastAsia="Times New Roman" w:hAnsi="Times New Roman" w:cs="Times New Roman"/>
          <w:b/>
          <w:bCs/>
          <w:sz w:val="28"/>
          <w:szCs w:val="28"/>
          <w:lang w:val="es-ES" w:eastAsia="es-ES"/>
        </w:rPr>
        <w:t xml:space="preserve">MATERIA: </w:t>
      </w:r>
      <w:r w:rsidR="00AA52F5">
        <w:rPr>
          <w:rFonts w:ascii="Times New Roman" w:eastAsia="Times New Roman" w:hAnsi="Times New Roman" w:cs="Times New Roman"/>
          <w:b/>
          <w:bCs/>
          <w:sz w:val="28"/>
          <w:szCs w:val="28"/>
          <w:lang w:val="es-ES" w:eastAsia="es-ES"/>
        </w:rPr>
        <w:t>HISTORIA ECLESIÁSTICA I</w:t>
      </w:r>
    </w:p>
    <w:p w14:paraId="1C1A8889" w14:textId="77777777" w:rsidR="00405773" w:rsidRPr="00405773" w:rsidRDefault="00405773" w:rsidP="00405773">
      <w:pPr>
        <w:spacing w:after="0" w:line="240" w:lineRule="auto"/>
        <w:jc w:val="center"/>
        <w:rPr>
          <w:rFonts w:ascii="Times New Roman" w:eastAsia="Times New Roman" w:hAnsi="Times New Roman" w:cs="Times New Roman"/>
          <w:b/>
          <w:bCs/>
          <w:sz w:val="28"/>
          <w:szCs w:val="28"/>
          <w:lang w:val="es-ES" w:eastAsia="es-ES"/>
        </w:rPr>
      </w:pPr>
    </w:p>
    <w:p w14:paraId="1C1A888A" w14:textId="77777777" w:rsidR="00405773" w:rsidRPr="00405773" w:rsidRDefault="00405773" w:rsidP="00405773">
      <w:pPr>
        <w:tabs>
          <w:tab w:val="left" w:pos="4140"/>
        </w:tabs>
        <w:spacing w:after="0" w:line="240" w:lineRule="auto"/>
        <w:jc w:val="center"/>
        <w:rPr>
          <w:rFonts w:ascii="Times New Roman" w:eastAsia="Times New Roman" w:hAnsi="Times New Roman" w:cs="Times New Roman"/>
          <w:b/>
          <w:bCs/>
          <w:sz w:val="28"/>
          <w:szCs w:val="28"/>
          <w:lang w:val="es-ES" w:eastAsia="es-ES"/>
        </w:rPr>
      </w:pPr>
      <w:r w:rsidRPr="00405773">
        <w:rPr>
          <w:rFonts w:ascii="Times New Roman" w:eastAsia="Times New Roman" w:hAnsi="Times New Roman" w:cs="Times New Roman"/>
          <w:b/>
          <w:bCs/>
          <w:sz w:val="28"/>
          <w:szCs w:val="28"/>
          <w:lang w:val="es-ES" w:eastAsia="es-ES"/>
        </w:rPr>
        <w:t xml:space="preserve">CÓDIGO: </w:t>
      </w:r>
      <w:r w:rsidR="009354F3">
        <w:rPr>
          <w:rFonts w:ascii="Times New Roman" w:hAnsi="Times New Roman" w:cs="Times New Roman"/>
          <w:b/>
          <w:color w:val="212121"/>
          <w:sz w:val="28"/>
          <w:szCs w:val="28"/>
          <w:shd w:val="clear" w:color="auto" w:fill="FFFFFF"/>
        </w:rPr>
        <w:t>HE</w:t>
      </w:r>
      <w:r w:rsidR="00AA52F5">
        <w:rPr>
          <w:rFonts w:ascii="Times New Roman" w:hAnsi="Times New Roman" w:cs="Times New Roman"/>
          <w:b/>
          <w:color w:val="212121"/>
          <w:sz w:val="28"/>
          <w:szCs w:val="28"/>
          <w:shd w:val="clear" w:color="auto" w:fill="FFFFFF"/>
        </w:rPr>
        <w:t>I3-93</w:t>
      </w:r>
    </w:p>
    <w:p w14:paraId="1C1A888B" w14:textId="77777777" w:rsidR="00405773" w:rsidRPr="00405773" w:rsidRDefault="00405773" w:rsidP="00405773">
      <w:pPr>
        <w:spacing w:after="0" w:line="240" w:lineRule="auto"/>
        <w:jc w:val="center"/>
        <w:rPr>
          <w:rFonts w:ascii="Times New Roman" w:eastAsia="Times New Roman" w:hAnsi="Times New Roman" w:cs="Times New Roman"/>
          <w:b/>
          <w:bCs/>
          <w:sz w:val="28"/>
          <w:szCs w:val="28"/>
          <w:lang w:val="es-ES" w:eastAsia="es-ES"/>
        </w:rPr>
      </w:pPr>
    </w:p>
    <w:p w14:paraId="1C1A888C" w14:textId="77777777" w:rsidR="00405773" w:rsidRDefault="00405773" w:rsidP="00405773">
      <w:pPr>
        <w:spacing w:after="0" w:line="240" w:lineRule="auto"/>
        <w:jc w:val="center"/>
        <w:rPr>
          <w:rFonts w:ascii="Times New Roman" w:eastAsia="Times New Roman" w:hAnsi="Times New Roman" w:cs="Times New Roman"/>
          <w:b/>
          <w:bCs/>
          <w:sz w:val="28"/>
          <w:szCs w:val="28"/>
          <w:lang w:val="es-ES" w:eastAsia="es-ES"/>
        </w:rPr>
      </w:pPr>
      <w:r w:rsidRPr="00405773">
        <w:rPr>
          <w:rFonts w:ascii="Times New Roman" w:eastAsia="Times New Roman" w:hAnsi="Times New Roman" w:cs="Times New Roman"/>
          <w:b/>
          <w:bCs/>
          <w:sz w:val="28"/>
          <w:szCs w:val="28"/>
          <w:lang w:val="es-ES" w:eastAsia="es-ES"/>
        </w:rPr>
        <w:t>UNIDADES DE CREDITOS: 3 UC</w:t>
      </w:r>
    </w:p>
    <w:p w14:paraId="00CE1679" w14:textId="510403DF" w:rsidR="00FF6A24" w:rsidRDefault="00FF6A24" w:rsidP="00405773">
      <w:pPr>
        <w:spacing w:after="0" w:line="240" w:lineRule="auto"/>
        <w:jc w:val="center"/>
        <w:rPr>
          <w:rFonts w:ascii="Times New Roman" w:eastAsia="Times New Roman" w:hAnsi="Times New Roman" w:cs="Times New Roman"/>
          <w:b/>
          <w:bCs/>
          <w:sz w:val="28"/>
          <w:szCs w:val="28"/>
          <w:lang w:val="es-ES" w:eastAsia="es-ES"/>
        </w:rPr>
      </w:pPr>
    </w:p>
    <w:p w14:paraId="29630101" w14:textId="00101A77" w:rsidR="00FF6A24" w:rsidRDefault="00FF6A24" w:rsidP="00405773">
      <w:pPr>
        <w:spacing w:after="0" w:line="240" w:lineRule="auto"/>
        <w:jc w:val="center"/>
        <w:rPr>
          <w:rFonts w:ascii="Times New Roman" w:eastAsia="Times New Roman" w:hAnsi="Times New Roman" w:cs="Times New Roman"/>
          <w:b/>
          <w:bCs/>
          <w:sz w:val="28"/>
          <w:szCs w:val="28"/>
          <w:lang w:val="es-ES" w:eastAsia="es-ES"/>
        </w:rPr>
      </w:pPr>
      <w:r>
        <w:rPr>
          <w:rFonts w:ascii="Times New Roman" w:eastAsia="Times New Roman" w:hAnsi="Times New Roman" w:cs="Times New Roman"/>
          <w:b/>
          <w:bCs/>
          <w:sz w:val="28"/>
          <w:szCs w:val="28"/>
          <w:lang w:val="es-ES" w:eastAsia="es-ES"/>
        </w:rPr>
        <w:t>REVISIÓN: SEPTIEMBRE 2025</w:t>
      </w:r>
    </w:p>
    <w:p w14:paraId="500CC88B" w14:textId="520A1212" w:rsidR="00FF6A24" w:rsidRDefault="00FF6A24" w:rsidP="00405773">
      <w:pPr>
        <w:spacing w:after="0" w:line="240" w:lineRule="auto"/>
        <w:jc w:val="center"/>
        <w:rPr>
          <w:rFonts w:ascii="Times New Roman" w:eastAsia="Times New Roman" w:hAnsi="Times New Roman" w:cs="Times New Roman"/>
          <w:b/>
          <w:bCs/>
          <w:sz w:val="28"/>
          <w:szCs w:val="28"/>
          <w:lang w:val="es-ES" w:eastAsia="es-ES"/>
        </w:rPr>
      </w:pPr>
    </w:p>
    <w:p w14:paraId="1C1A888D" w14:textId="77777777" w:rsidR="000B24A2" w:rsidRDefault="000B24A2" w:rsidP="00405773">
      <w:pPr>
        <w:spacing w:after="0" w:line="240" w:lineRule="auto"/>
        <w:jc w:val="center"/>
        <w:rPr>
          <w:rFonts w:ascii="Times New Roman" w:eastAsia="Times New Roman" w:hAnsi="Times New Roman" w:cs="Times New Roman"/>
          <w:b/>
          <w:bCs/>
          <w:sz w:val="28"/>
          <w:szCs w:val="28"/>
          <w:lang w:val="es-ES" w:eastAsia="es-ES"/>
        </w:rPr>
      </w:pPr>
    </w:p>
    <w:p w14:paraId="1C1A888E" w14:textId="77777777" w:rsidR="0090753B" w:rsidRDefault="0090753B" w:rsidP="0090753B">
      <w:pPr>
        <w:spacing w:after="0" w:line="240" w:lineRule="auto"/>
        <w:jc w:val="right"/>
        <w:rPr>
          <w:rFonts w:ascii="Arial Narrow" w:hAnsi="Arial Narrow" w:cs="Arial"/>
          <w:b/>
          <w:bCs/>
          <w:sz w:val="20"/>
          <w:szCs w:val="20"/>
        </w:rPr>
      </w:pPr>
    </w:p>
    <w:p w14:paraId="1C1A888F" w14:textId="77777777" w:rsidR="000B24A2" w:rsidRDefault="000B24A2" w:rsidP="0090753B">
      <w:pPr>
        <w:spacing w:after="0" w:line="240" w:lineRule="auto"/>
        <w:jc w:val="right"/>
        <w:rPr>
          <w:rFonts w:ascii="Times New Roman" w:eastAsia="Times New Roman" w:hAnsi="Times New Roman" w:cs="Times New Roman"/>
          <w:b/>
          <w:bCs/>
          <w:sz w:val="28"/>
          <w:szCs w:val="28"/>
          <w:lang w:val="es-ES" w:eastAsia="es-ES"/>
        </w:rPr>
      </w:pPr>
    </w:p>
    <w:p w14:paraId="1C1A8890"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1C1A8891"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1C1A8892"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1C1A8893"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1C1A8894"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1C1A8895"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1C1A8896"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1C1A8897" w14:textId="77777777" w:rsidR="0090753B" w:rsidRDefault="0090753B" w:rsidP="0090753B">
      <w:pPr>
        <w:spacing w:after="0" w:line="240" w:lineRule="auto"/>
        <w:jc w:val="right"/>
        <w:rPr>
          <w:rFonts w:ascii="Times New Roman" w:eastAsia="Times New Roman" w:hAnsi="Times New Roman" w:cs="Times New Roman"/>
          <w:b/>
          <w:bCs/>
          <w:sz w:val="28"/>
          <w:szCs w:val="28"/>
          <w:lang w:val="es-ES" w:eastAsia="es-ES"/>
        </w:rPr>
      </w:pPr>
    </w:p>
    <w:p w14:paraId="1C1A8898" w14:textId="77777777" w:rsidR="00517D9C" w:rsidRDefault="00517D9C" w:rsidP="00405773">
      <w:pPr>
        <w:spacing w:after="0" w:line="240" w:lineRule="auto"/>
        <w:rPr>
          <w:rFonts w:ascii="Times New Roman" w:eastAsia="Times New Roman" w:hAnsi="Times New Roman" w:cs="Times New Roman"/>
          <w:bCs/>
          <w:sz w:val="28"/>
          <w:szCs w:val="28"/>
          <w:lang w:val="es-ES" w:eastAsia="es-ES"/>
        </w:rPr>
      </w:pPr>
    </w:p>
    <w:p w14:paraId="1C1A8899" w14:textId="77777777" w:rsidR="00AA52F5" w:rsidRDefault="00AA52F5" w:rsidP="00405773">
      <w:pPr>
        <w:spacing w:after="0" w:line="240" w:lineRule="auto"/>
        <w:rPr>
          <w:rFonts w:ascii="Times New Roman" w:eastAsia="Times New Roman" w:hAnsi="Times New Roman" w:cs="Times New Roman"/>
          <w:b/>
          <w:sz w:val="24"/>
          <w:szCs w:val="24"/>
          <w:lang w:val="es-ES_tradnl" w:eastAsia="es-ES"/>
        </w:rPr>
      </w:pPr>
    </w:p>
    <w:p w14:paraId="1C1A889A" w14:textId="77777777" w:rsidR="00517D9C" w:rsidRPr="00193CAC" w:rsidRDefault="00517D9C" w:rsidP="00517D9C">
      <w:pPr>
        <w:pStyle w:val="Encabezadodemensaje"/>
        <w:pBdr>
          <w:right w:val="single" w:sz="6" w:space="0" w:color="auto"/>
        </w:pBdr>
        <w:jc w:val="center"/>
        <w:rPr>
          <w:rFonts w:ascii="Times New Roman" w:hAnsi="Times New Roman"/>
          <w:b/>
          <w:szCs w:val="24"/>
          <w:lang w:val="es-MX"/>
        </w:rPr>
      </w:pPr>
      <w:r w:rsidRPr="00193CAC">
        <w:rPr>
          <w:rFonts w:ascii="Times New Roman" w:hAnsi="Times New Roman"/>
          <w:b/>
          <w:szCs w:val="24"/>
          <w:lang w:val="es-MX"/>
        </w:rPr>
        <w:t>SEMINARIO EVANGÉLICO DE CARACAS</w:t>
      </w:r>
    </w:p>
    <w:p w14:paraId="1C1A889B" w14:textId="77777777" w:rsidR="00476FCB" w:rsidRDefault="00AA52F5" w:rsidP="00517D9C">
      <w:pPr>
        <w:pStyle w:val="Encabezadodemensaje"/>
        <w:pBdr>
          <w:right w:val="single" w:sz="6" w:space="0" w:color="auto"/>
        </w:pBdr>
        <w:jc w:val="center"/>
        <w:rPr>
          <w:rFonts w:ascii="Times New Roman" w:hAnsi="Times New Roman"/>
          <w:b/>
          <w:szCs w:val="24"/>
          <w:lang w:val="es-MX"/>
        </w:rPr>
      </w:pPr>
      <w:r>
        <w:rPr>
          <w:rFonts w:ascii="Times New Roman" w:hAnsi="Times New Roman"/>
          <w:b/>
          <w:szCs w:val="24"/>
          <w:lang w:val="es-MX"/>
        </w:rPr>
        <w:t>HISTORIA ECLESIÁSTICA I</w:t>
      </w:r>
    </w:p>
    <w:p w14:paraId="1C1A889C" w14:textId="77777777" w:rsidR="00517D9C" w:rsidRPr="00193CAC" w:rsidRDefault="00517D9C" w:rsidP="00517D9C">
      <w:pPr>
        <w:pStyle w:val="Encabezadodemensaje"/>
        <w:pBdr>
          <w:right w:val="single" w:sz="6" w:space="0" w:color="auto"/>
        </w:pBdr>
        <w:jc w:val="center"/>
        <w:rPr>
          <w:rFonts w:ascii="Times New Roman" w:hAnsi="Times New Roman"/>
          <w:b/>
          <w:bCs/>
          <w:szCs w:val="24"/>
          <w:lang w:val="es-MX"/>
        </w:rPr>
      </w:pPr>
      <w:r>
        <w:rPr>
          <w:rFonts w:ascii="Times New Roman" w:hAnsi="Times New Roman"/>
          <w:b/>
          <w:bCs/>
          <w:szCs w:val="24"/>
          <w:lang w:val="es-MX"/>
        </w:rPr>
        <w:t xml:space="preserve">CÓDIGO: </w:t>
      </w:r>
      <w:r w:rsidR="009354F3">
        <w:rPr>
          <w:rFonts w:ascii="Times New Roman" w:hAnsi="Times New Roman"/>
          <w:b/>
          <w:bCs/>
          <w:szCs w:val="24"/>
          <w:lang w:val="es-MX"/>
        </w:rPr>
        <w:t>HE</w:t>
      </w:r>
      <w:r w:rsidR="00AA52F5">
        <w:rPr>
          <w:rFonts w:ascii="Times New Roman" w:hAnsi="Times New Roman"/>
          <w:b/>
          <w:bCs/>
          <w:szCs w:val="24"/>
          <w:lang w:val="es-MX"/>
        </w:rPr>
        <w:t>I3-9</w:t>
      </w:r>
      <w:r w:rsidR="009354F3">
        <w:rPr>
          <w:rFonts w:ascii="Times New Roman" w:hAnsi="Times New Roman"/>
          <w:b/>
          <w:bCs/>
          <w:szCs w:val="24"/>
          <w:lang w:val="es-MX"/>
        </w:rPr>
        <w:t>3</w:t>
      </w:r>
    </w:p>
    <w:p w14:paraId="1C1A889D" w14:textId="77777777" w:rsidR="00517D9C" w:rsidRDefault="00517D9C" w:rsidP="00517D9C">
      <w:pPr>
        <w:pStyle w:val="Encabezadodemensaje"/>
        <w:pBdr>
          <w:right w:val="single" w:sz="6" w:space="0" w:color="auto"/>
        </w:pBdr>
        <w:jc w:val="center"/>
        <w:rPr>
          <w:rFonts w:ascii="Times New Roman" w:hAnsi="Times New Roman"/>
          <w:b/>
          <w:bCs/>
          <w:szCs w:val="24"/>
          <w:lang w:val="es-MX"/>
        </w:rPr>
      </w:pPr>
      <w:r w:rsidRPr="00193CAC">
        <w:rPr>
          <w:rFonts w:ascii="Times New Roman" w:hAnsi="Times New Roman"/>
          <w:b/>
          <w:bCs/>
          <w:szCs w:val="24"/>
          <w:lang w:val="es-MX"/>
        </w:rPr>
        <w:t>UNIDADES DE CREDITOS: 3</w:t>
      </w:r>
      <w:r>
        <w:rPr>
          <w:rFonts w:ascii="Times New Roman" w:hAnsi="Times New Roman"/>
          <w:b/>
          <w:bCs/>
          <w:szCs w:val="24"/>
          <w:lang w:val="es-MX"/>
        </w:rPr>
        <w:t xml:space="preserve"> UC</w:t>
      </w:r>
    </w:p>
    <w:p w14:paraId="4F0C9307" w14:textId="00227611" w:rsidR="00773C00" w:rsidRPr="00193CAC" w:rsidRDefault="00773C00" w:rsidP="00517D9C">
      <w:pPr>
        <w:pStyle w:val="Encabezadodemensaje"/>
        <w:pBdr>
          <w:right w:val="single" w:sz="6" w:space="0" w:color="auto"/>
        </w:pBdr>
        <w:jc w:val="center"/>
        <w:rPr>
          <w:rFonts w:ascii="Times New Roman" w:hAnsi="Times New Roman"/>
          <w:b/>
          <w:bCs/>
          <w:szCs w:val="24"/>
        </w:rPr>
      </w:pPr>
      <w:r>
        <w:rPr>
          <w:rFonts w:ascii="Times New Roman" w:hAnsi="Times New Roman"/>
          <w:b/>
          <w:bCs/>
          <w:szCs w:val="24"/>
          <w:lang w:val="es-MX"/>
        </w:rPr>
        <w:t>DOCENTE: PROF. RAMÓN KENAYFATI</w:t>
      </w:r>
    </w:p>
    <w:p w14:paraId="1C1A889E" w14:textId="77777777" w:rsidR="00405773" w:rsidRDefault="00405773" w:rsidP="00405773">
      <w:pPr>
        <w:spacing w:after="0" w:line="240" w:lineRule="auto"/>
        <w:rPr>
          <w:rFonts w:ascii="Times New Roman" w:eastAsia="Times New Roman" w:hAnsi="Times New Roman" w:cs="Times New Roman"/>
          <w:b/>
          <w:sz w:val="28"/>
          <w:szCs w:val="28"/>
          <w:lang w:val="es-ES_tradnl" w:eastAsia="es-ES"/>
        </w:rPr>
      </w:pPr>
    </w:p>
    <w:p w14:paraId="1C1A889F" w14:textId="77777777" w:rsidR="00AA7986" w:rsidRPr="00405773" w:rsidRDefault="00AA7986" w:rsidP="00405773">
      <w:pPr>
        <w:spacing w:after="0" w:line="240" w:lineRule="auto"/>
        <w:rPr>
          <w:rFonts w:ascii="Times New Roman" w:eastAsia="Times New Roman" w:hAnsi="Times New Roman" w:cs="Times New Roman"/>
          <w:b/>
          <w:sz w:val="28"/>
          <w:szCs w:val="28"/>
          <w:lang w:val="es-ES_tradnl" w:eastAsia="es-ES"/>
        </w:rPr>
      </w:pPr>
    </w:p>
    <w:p w14:paraId="1C1A88A0" w14:textId="77777777" w:rsidR="00111672" w:rsidRDefault="00111672" w:rsidP="00AA7986">
      <w:pPr>
        <w:pStyle w:val="Ttulo"/>
        <w:spacing w:before="120"/>
        <w:jc w:val="both"/>
        <w:rPr>
          <w:szCs w:val="28"/>
        </w:rPr>
      </w:pPr>
      <w:r w:rsidRPr="00AA7986">
        <w:rPr>
          <w:szCs w:val="28"/>
        </w:rPr>
        <w:t>Propósito:</w:t>
      </w:r>
    </w:p>
    <w:p w14:paraId="5D6EF972" w14:textId="77777777" w:rsidR="002448A5" w:rsidRDefault="002448A5" w:rsidP="002448A5">
      <w:pPr>
        <w:tabs>
          <w:tab w:val="left" w:pos="360"/>
          <w:tab w:val="right" w:pos="10035"/>
        </w:tabs>
        <w:spacing w:before="120" w:after="0"/>
        <w:jc w:val="both"/>
        <w:rPr>
          <w:rFonts w:ascii="Times New Roman" w:hAnsi="Times New Roman" w:cs="Times New Roman"/>
          <w:sz w:val="28"/>
          <w:szCs w:val="28"/>
          <w:lang w:val="es-ES_tradnl"/>
        </w:rPr>
      </w:pPr>
    </w:p>
    <w:p w14:paraId="5D1F2279" w14:textId="77777777" w:rsidR="00E36616" w:rsidRDefault="00E36616" w:rsidP="002448A5">
      <w:pPr>
        <w:tabs>
          <w:tab w:val="left" w:pos="360"/>
          <w:tab w:val="right" w:pos="10035"/>
        </w:tabs>
        <w:spacing w:before="120" w:after="0"/>
        <w:jc w:val="both"/>
        <w:rPr>
          <w:rFonts w:ascii="Times New Roman" w:hAnsi="Times New Roman" w:cs="Times New Roman"/>
          <w:sz w:val="28"/>
          <w:szCs w:val="28"/>
        </w:rPr>
      </w:pPr>
      <w:r w:rsidRPr="00E36616">
        <w:rPr>
          <w:rFonts w:ascii="Times New Roman" w:hAnsi="Times New Roman" w:cs="Times New Roman"/>
          <w:sz w:val="28"/>
          <w:szCs w:val="28"/>
        </w:rPr>
        <w:t xml:space="preserve">Este curso ofrece una visión panorámica y </w:t>
      </w:r>
      <w:r>
        <w:rPr>
          <w:rFonts w:ascii="Times New Roman" w:hAnsi="Times New Roman" w:cs="Times New Roman"/>
          <w:sz w:val="28"/>
          <w:szCs w:val="28"/>
        </w:rPr>
        <w:t>analítica</w:t>
      </w:r>
      <w:r w:rsidRPr="00E36616">
        <w:rPr>
          <w:rFonts w:ascii="Times New Roman" w:hAnsi="Times New Roman" w:cs="Times New Roman"/>
          <w:sz w:val="28"/>
          <w:szCs w:val="28"/>
        </w:rPr>
        <w:t xml:space="preserve"> de la Iglesia desde la era apostólica hasta el año 1000 d.C., abarcando la expansión inicial, persecuciones, padres de la Iglesia, herejías, concilios, monaquismo, islam, cruzadas tempranas y transformaciones sociales, culturales y políticas que dieron forma al cristianismo antiguo y medieval temprano.</w:t>
      </w:r>
      <w:r w:rsidR="002448A5" w:rsidRPr="002448A5">
        <w:rPr>
          <w:rFonts w:ascii="Times New Roman" w:hAnsi="Times New Roman" w:cs="Times New Roman"/>
          <w:sz w:val="28"/>
          <w:szCs w:val="28"/>
        </w:rPr>
        <w:t xml:space="preserve"> </w:t>
      </w:r>
    </w:p>
    <w:p w14:paraId="5FC3C6BE" w14:textId="39CCC543" w:rsidR="002448A5" w:rsidRPr="002448A5" w:rsidRDefault="002448A5" w:rsidP="002448A5">
      <w:pPr>
        <w:tabs>
          <w:tab w:val="left" w:pos="360"/>
          <w:tab w:val="right" w:pos="10035"/>
        </w:tabs>
        <w:spacing w:before="120" w:after="0"/>
        <w:jc w:val="both"/>
        <w:rPr>
          <w:rFonts w:ascii="Times New Roman" w:hAnsi="Times New Roman" w:cs="Times New Roman"/>
          <w:sz w:val="28"/>
          <w:szCs w:val="28"/>
        </w:rPr>
      </w:pPr>
      <w:r w:rsidRPr="002448A5">
        <w:rPr>
          <w:rFonts w:ascii="Times New Roman" w:hAnsi="Times New Roman" w:cs="Times New Roman"/>
          <w:sz w:val="28"/>
          <w:szCs w:val="28"/>
        </w:rPr>
        <w:t>Su propósito no es solamente narrar hechos pasados</w:t>
      </w:r>
      <w:r>
        <w:rPr>
          <w:rFonts w:ascii="Times New Roman" w:hAnsi="Times New Roman" w:cs="Times New Roman"/>
          <w:sz w:val="28"/>
          <w:szCs w:val="28"/>
        </w:rPr>
        <w:t xml:space="preserve"> desde un punto de visto confesional</w:t>
      </w:r>
      <w:r w:rsidRPr="002448A5">
        <w:rPr>
          <w:rFonts w:ascii="Times New Roman" w:hAnsi="Times New Roman" w:cs="Times New Roman"/>
          <w:sz w:val="28"/>
          <w:szCs w:val="28"/>
        </w:rPr>
        <w:t xml:space="preserve">, sino entrenar al alumno para investigar, interpretar y explicar los acontecimientos de manera rigurosa y con sentido </w:t>
      </w:r>
      <w:r w:rsidR="00E36616">
        <w:rPr>
          <w:rFonts w:ascii="Times New Roman" w:hAnsi="Times New Roman" w:cs="Times New Roman"/>
          <w:sz w:val="28"/>
          <w:szCs w:val="28"/>
        </w:rPr>
        <w:t>crítico</w:t>
      </w:r>
      <w:r w:rsidRPr="002448A5">
        <w:rPr>
          <w:rFonts w:ascii="Times New Roman" w:hAnsi="Times New Roman" w:cs="Times New Roman"/>
          <w:sz w:val="28"/>
          <w:szCs w:val="28"/>
        </w:rPr>
        <w:t>. La historia de la Iglesia es un espejo que refleja luces y sombras, victorias y derrotas, fidelidades y desviaciones, y al estudiarla, el estudiante no solo adquiere conocimientos, sino también discernimiento para su propia vida y ministerio.</w:t>
      </w:r>
      <w:r w:rsidR="00E36616" w:rsidRPr="00E36616">
        <w:t xml:space="preserve"> </w:t>
      </w:r>
    </w:p>
    <w:p w14:paraId="792A9EF1" w14:textId="77777777" w:rsidR="00A440F0" w:rsidRDefault="002448A5" w:rsidP="002448A5">
      <w:pPr>
        <w:tabs>
          <w:tab w:val="left" w:pos="360"/>
          <w:tab w:val="right" w:pos="10035"/>
        </w:tabs>
        <w:spacing w:before="120" w:after="0"/>
        <w:jc w:val="both"/>
        <w:rPr>
          <w:rFonts w:ascii="Times New Roman" w:hAnsi="Times New Roman" w:cs="Times New Roman"/>
          <w:sz w:val="28"/>
          <w:szCs w:val="28"/>
        </w:rPr>
      </w:pPr>
      <w:r w:rsidRPr="002448A5">
        <w:rPr>
          <w:rFonts w:ascii="Times New Roman" w:hAnsi="Times New Roman" w:cs="Times New Roman"/>
          <w:sz w:val="28"/>
          <w:szCs w:val="28"/>
        </w:rPr>
        <w:t>El curso se desarrolla bajo el modelo integral u orgánico</w:t>
      </w:r>
      <w:r w:rsidR="00B06F11">
        <w:rPr>
          <w:rFonts w:ascii="Times New Roman" w:hAnsi="Times New Roman" w:cs="Times New Roman"/>
          <w:sz w:val="28"/>
          <w:szCs w:val="28"/>
        </w:rPr>
        <w:t xml:space="preserve"> en el marco de la escuela de los </w:t>
      </w:r>
      <w:proofErr w:type="spellStart"/>
      <w:r w:rsidR="00B06F11">
        <w:rPr>
          <w:rFonts w:ascii="Times New Roman" w:hAnsi="Times New Roman" w:cs="Times New Roman"/>
          <w:sz w:val="28"/>
          <w:szCs w:val="28"/>
        </w:rPr>
        <w:t>Annales</w:t>
      </w:r>
      <w:proofErr w:type="spellEnd"/>
      <w:r w:rsidR="00B06F11">
        <w:rPr>
          <w:rFonts w:ascii="Times New Roman" w:hAnsi="Times New Roman" w:cs="Times New Roman"/>
          <w:sz w:val="28"/>
          <w:szCs w:val="28"/>
        </w:rPr>
        <w:t xml:space="preserve"> y </w:t>
      </w:r>
      <w:r w:rsidR="00A440F0">
        <w:rPr>
          <w:rFonts w:ascii="Times New Roman" w:hAnsi="Times New Roman" w:cs="Times New Roman"/>
          <w:sz w:val="28"/>
          <w:szCs w:val="28"/>
        </w:rPr>
        <w:t xml:space="preserve">el modelo del Fuller </w:t>
      </w:r>
      <w:proofErr w:type="spellStart"/>
      <w:r w:rsidR="00A440F0">
        <w:rPr>
          <w:rFonts w:ascii="Times New Roman" w:hAnsi="Times New Roman" w:cs="Times New Roman"/>
          <w:sz w:val="28"/>
          <w:szCs w:val="28"/>
        </w:rPr>
        <w:t>Theological</w:t>
      </w:r>
      <w:proofErr w:type="spellEnd"/>
      <w:r w:rsidR="00A440F0">
        <w:rPr>
          <w:rFonts w:ascii="Times New Roman" w:hAnsi="Times New Roman" w:cs="Times New Roman"/>
          <w:sz w:val="28"/>
          <w:szCs w:val="28"/>
        </w:rPr>
        <w:t xml:space="preserve"> </w:t>
      </w:r>
      <w:proofErr w:type="spellStart"/>
      <w:r w:rsidR="00A440F0">
        <w:rPr>
          <w:rFonts w:ascii="Times New Roman" w:hAnsi="Times New Roman" w:cs="Times New Roman"/>
          <w:sz w:val="28"/>
          <w:szCs w:val="28"/>
        </w:rPr>
        <w:t>Seminary</w:t>
      </w:r>
      <w:proofErr w:type="spellEnd"/>
      <w:r w:rsidR="00B06F11">
        <w:rPr>
          <w:rFonts w:ascii="Times New Roman" w:hAnsi="Times New Roman" w:cs="Times New Roman"/>
          <w:sz w:val="28"/>
          <w:szCs w:val="28"/>
        </w:rPr>
        <w:t>,</w:t>
      </w:r>
      <w:r w:rsidRPr="002448A5">
        <w:rPr>
          <w:rFonts w:ascii="Times New Roman" w:hAnsi="Times New Roman" w:cs="Times New Roman"/>
          <w:sz w:val="28"/>
          <w:szCs w:val="28"/>
        </w:rPr>
        <w:t xml:space="preserve"> un enfoque intencional en construir una comprensión global del desarrollo de los acontecimientos. Esto significa que no nos limitaremos a estudiar nombres y fechas, sino que integraremos el análisis de los problemas socio-políticos, las guerras, los conflictos sociales, ideológicos y morales, así como las filosofías dominantes de cada época. </w:t>
      </w:r>
    </w:p>
    <w:p w14:paraId="1C1A88A3" w14:textId="0ACA5EEC" w:rsidR="00AA7986" w:rsidRDefault="002448A5" w:rsidP="002448A5">
      <w:pPr>
        <w:tabs>
          <w:tab w:val="left" w:pos="360"/>
          <w:tab w:val="right" w:pos="10035"/>
        </w:tabs>
        <w:spacing w:before="120" w:after="0"/>
        <w:jc w:val="both"/>
        <w:rPr>
          <w:rFonts w:ascii="Times New Roman" w:hAnsi="Times New Roman" w:cs="Times New Roman"/>
          <w:sz w:val="28"/>
          <w:szCs w:val="28"/>
        </w:rPr>
      </w:pPr>
      <w:r w:rsidRPr="002448A5">
        <w:rPr>
          <w:rFonts w:ascii="Times New Roman" w:hAnsi="Times New Roman" w:cs="Times New Roman"/>
          <w:sz w:val="28"/>
          <w:szCs w:val="28"/>
        </w:rPr>
        <w:t xml:space="preserve">Además, añadimos un énfasis particular: romper con el relato eurocéntrico y dar visibilidad al papel de la mujer y de las iglesias </w:t>
      </w:r>
      <w:r w:rsidR="006F174D">
        <w:rPr>
          <w:rFonts w:ascii="Times New Roman" w:hAnsi="Times New Roman" w:cs="Times New Roman"/>
          <w:sz w:val="28"/>
          <w:szCs w:val="28"/>
        </w:rPr>
        <w:t xml:space="preserve">minoritarias </w:t>
      </w:r>
      <w:r w:rsidRPr="002448A5">
        <w:rPr>
          <w:rFonts w:ascii="Times New Roman" w:hAnsi="Times New Roman" w:cs="Times New Roman"/>
          <w:sz w:val="28"/>
          <w:szCs w:val="28"/>
        </w:rPr>
        <w:t xml:space="preserve">que han sido </w:t>
      </w:r>
      <w:r w:rsidR="0066136D">
        <w:rPr>
          <w:rFonts w:ascii="Times New Roman" w:hAnsi="Times New Roman" w:cs="Times New Roman"/>
          <w:sz w:val="28"/>
          <w:szCs w:val="28"/>
        </w:rPr>
        <w:t>sistemáticamente</w:t>
      </w:r>
      <w:r w:rsidRPr="002448A5">
        <w:rPr>
          <w:rFonts w:ascii="Times New Roman" w:hAnsi="Times New Roman" w:cs="Times New Roman"/>
          <w:sz w:val="28"/>
          <w:szCs w:val="28"/>
        </w:rPr>
        <w:t xml:space="preserve"> marginadas </w:t>
      </w:r>
      <w:r w:rsidR="006F174D">
        <w:rPr>
          <w:rFonts w:ascii="Times New Roman" w:hAnsi="Times New Roman" w:cs="Times New Roman"/>
          <w:sz w:val="28"/>
          <w:szCs w:val="28"/>
        </w:rPr>
        <w:t>en la historiografía convencional, pero cuyo aporte al cuerpo de Cristo es real, tangible y vigente.</w:t>
      </w:r>
    </w:p>
    <w:p w14:paraId="66545E4F" w14:textId="77777777" w:rsidR="002448A5" w:rsidRPr="00AA7986" w:rsidRDefault="002448A5" w:rsidP="002448A5">
      <w:pPr>
        <w:tabs>
          <w:tab w:val="left" w:pos="360"/>
          <w:tab w:val="right" w:pos="10035"/>
        </w:tabs>
        <w:spacing w:before="120" w:after="0" w:line="240" w:lineRule="auto"/>
        <w:jc w:val="both"/>
        <w:rPr>
          <w:rFonts w:ascii="Times New Roman" w:hAnsi="Times New Roman" w:cs="Times New Roman"/>
          <w:b/>
          <w:bCs/>
          <w:sz w:val="28"/>
          <w:szCs w:val="28"/>
        </w:rPr>
      </w:pPr>
    </w:p>
    <w:p w14:paraId="1C1A88A6" w14:textId="486D774C" w:rsidR="00AA7986" w:rsidRDefault="00000AA5" w:rsidP="00AA7986">
      <w:pPr>
        <w:pStyle w:val="Ttulo"/>
        <w:spacing w:line="360" w:lineRule="auto"/>
        <w:jc w:val="both"/>
        <w:rPr>
          <w:szCs w:val="28"/>
        </w:rPr>
      </w:pPr>
      <w:r>
        <w:rPr>
          <w:szCs w:val="28"/>
        </w:rPr>
        <w:t>Objetivos:</w:t>
      </w:r>
    </w:p>
    <w:p w14:paraId="38943581" w14:textId="77777777" w:rsidR="006D5EF3" w:rsidRDefault="006D5EF3" w:rsidP="00AA7986">
      <w:pPr>
        <w:pStyle w:val="Ttulo"/>
        <w:spacing w:line="360" w:lineRule="auto"/>
        <w:jc w:val="both"/>
        <w:rPr>
          <w:szCs w:val="28"/>
        </w:rPr>
      </w:pPr>
    </w:p>
    <w:p w14:paraId="02FA4D91" w14:textId="4BD51CA7" w:rsidR="000D7753" w:rsidRDefault="000D7753" w:rsidP="000D7753">
      <w:pPr>
        <w:pStyle w:val="Ttulo"/>
        <w:spacing w:line="360" w:lineRule="auto"/>
        <w:jc w:val="both"/>
        <w:rPr>
          <w:b w:val="0"/>
          <w:szCs w:val="28"/>
        </w:rPr>
      </w:pPr>
      <w:r w:rsidRPr="000D7753">
        <w:rPr>
          <w:b w:val="0"/>
          <w:szCs w:val="28"/>
        </w:rPr>
        <w:t>El curso de Historia Eclesiástica I persigue tres grandes objetivos formativos: actitudes, conocimientos y habilidades.</w:t>
      </w:r>
    </w:p>
    <w:p w14:paraId="5E43A4D1" w14:textId="77777777" w:rsidR="000D7753" w:rsidRPr="000D7753" w:rsidRDefault="000D7753" w:rsidP="000D7753">
      <w:pPr>
        <w:pStyle w:val="Ttulo"/>
        <w:spacing w:line="360" w:lineRule="auto"/>
        <w:jc w:val="both"/>
        <w:rPr>
          <w:b w:val="0"/>
          <w:szCs w:val="28"/>
        </w:rPr>
      </w:pPr>
    </w:p>
    <w:p w14:paraId="577E59D0" w14:textId="6724811C" w:rsidR="000D7753" w:rsidRPr="000D7753" w:rsidRDefault="000D7753" w:rsidP="000D7753">
      <w:pPr>
        <w:pStyle w:val="Ttulo"/>
        <w:spacing w:line="360" w:lineRule="auto"/>
        <w:jc w:val="both"/>
        <w:rPr>
          <w:b w:val="0"/>
          <w:szCs w:val="28"/>
        </w:rPr>
      </w:pPr>
      <w:r w:rsidRPr="000D7753">
        <w:rPr>
          <w:bCs/>
          <w:szCs w:val="28"/>
        </w:rPr>
        <w:t>En cuanto a las actitudes,</w:t>
      </w:r>
      <w:r w:rsidRPr="000D7753">
        <w:rPr>
          <w:b w:val="0"/>
          <w:szCs w:val="28"/>
        </w:rPr>
        <w:t xml:space="preserve"> se busca que el estudiante desarrolle una disposición espiritual y académica que lo lleve a valorar el legado de la Iglesia en sus diversas etapas, tanto en sus luces como en sus sombras. El estudio histórico debe alimentar su fe</w:t>
      </w:r>
      <w:r>
        <w:rPr>
          <w:b w:val="0"/>
          <w:szCs w:val="28"/>
        </w:rPr>
        <w:t xml:space="preserve"> y pensamiento crítico</w:t>
      </w:r>
      <w:r w:rsidRPr="000D7753">
        <w:rPr>
          <w:b w:val="0"/>
          <w:szCs w:val="28"/>
        </w:rPr>
        <w:t xml:space="preserve">, motivarlo a crecer en Cristo y prepararlo para dar razón de la esperanza que hay en él con mansedumbre y reverencia. Asimismo, se pretende que el alumno aprecie el trabajo de quienes dedicaron sus vidas a </w:t>
      </w:r>
      <w:r>
        <w:rPr>
          <w:b w:val="0"/>
          <w:szCs w:val="28"/>
        </w:rPr>
        <w:t>Cristo, viendo</w:t>
      </w:r>
      <w:r w:rsidRPr="000D7753">
        <w:rPr>
          <w:b w:val="0"/>
          <w:szCs w:val="28"/>
        </w:rPr>
        <w:t xml:space="preserve"> en ellos modelos de fidelidad y perseverancia en medio de contextos adverso</w:t>
      </w:r>
      <w:r>
        <w:rPr>
          <w:b w:val="0"/>
          <w:szCs w:val="28"/>
        </w:rPr>
        <w:t xml:space="preserve">s. </w:t>
      </w:r>
    </w:p>
    <w:p w14:paraId="25486BDD" w14:textId="77777777" w:rsidR="000D7753" w:rsidRPr="000D7753" w:rsidRDefault="000D7753" w:rsidP="000D7753">
      <w:pPr>
        <w:pStyle w:val="Ttulo"/>
        <w:spacing w:line="360" w:lineRule="auto"/>
        <w:jc w:val="both"/>
        <w:rPr>
          <w:b w:val="0"/>
          <w:szCs w:val="28"/>
        </w:rPr>
      </w:pPr>
    </w:p>
    <w:p w14:paraId="665ECBF5" w14:textId="3404D742" w:rsidR="000D7753" w:rsidRPr="000D7753" w:rsidRDefault="000D7753" w:rsidP="000D7753">
      <w:pPr>
        <w:pStyle w:val="Ttulo"/>
        <w:spacing w:line="360" w:lineRule="auto"/>
        <w:jc w:val="both"/>
        <w:rPr>
          <w:b w:val="0"/>
          <w:szCs w:val="28"/>
        </w:rPr>
      </w:pPr>
      <w:r w:rsidRPr="000D7753">
        <w:rPr>
          <w:bCs/>
          <w:szCs w:val="28"/>
        </w:rPr>
        <w:t>En relación con los conocimientos</w:t>
      </w:r>
      <w:r w:rsidRPr="000D7753">
        <w:rPr>
          <w:b w:val="0"/>
          <w:szCs w:val="28"/>
        </w:rPr>
        <w:t>, el curso busca que el estudiante adquiera una comprensión crítica de los grandes períodos de la historia de la Iglesia</w:t>
      </w:r>
      <w:r>
        <w:rPr>
          <w:b w:val="0"/>
          <w:szCs w:val="28"/>
        </w:rPr>
        <w:t xml:space="preserve">, </w:t>
      </w:r>
      <w:r w:rsidRPr="000D7753">
        <w:rPr>
          <w:b w:val="0"/>
          <w:szCs w:val="28"/>
        </w:rPr>
        <w:t>identificando las corrientes doctrinales, las herejías y las respuestas conciliares que marcaron el rumbo del cristianismo primitivo y medieval temprano. El alumno deberá situar cronológicamente los hechos, interpretar los contextos socio-políticos, culturales y económicos, y comprender cómo estos influyeron en el pensamiento y la praxis de la Iglesia. De este modo, no solo aprenderá lo que sucedió, sino también por qué sucedió y cómo esos procesos siguen teniendo relevancia en la actualidad.</w:t>
      </w:r>
    </w:p>
    <w:p w14:paraId="5DC36B91" w14:textId="77777777" w:rsidR="000D7753" w:rsidRPr="000D7753" w:rsidRDefault="000D7753" w:rsidP="000D7753">
      <w:pPr>
        <w:pStyle w:val="Ttulo"/>
        <w:spacing w:line="360" w:lineRule="auto"/>
        <w:jc w:val="both"/>
        <w:rPr>
          <w:b w:val="0"/>
          <w:szCs w:val="28"/>
        </w:rPr>
      </w:pPr>
    </w:p>
    <w:p w14:paraId="03D604CE" w14:textId="2D02734B" w:rsidR="00000AA5" w:rsidRDefault="000D7753" w:rsidP="000D7753">
      <w:pPr>
        <w:pStyle w:val="Ttulo"/>
        <w:spacing w:line="360" w:lineRule="auto"/>
        <w:jc w:val="both"/>
        <w:rPr>
          <w:b w:val="0"/>
          <w:szCs w:val="28"/>
        </w:rPr>
      </w:pPr>
      <w:r w:rsidRPr="000D7753">
        <w:rPr>
          <w:bCs/>
          <w:szCs w:val="28"/>
        </w:rPr>
        <w:t>En cuanto a las habilidades,</w:t>
      </w:r>
      <w:r w:rsidRPr="000D7753">
        <w:rPr>
          <w:b w:val="0"/>
          <w:szCs w:val="28"/>
        </w:rPr>
        <w:t xml:space="preserve"> el propósito es que el estudiante se ejercite en la investigación histórica aplicando métodos críticos, interdisciplinarios y </w:t>
      </w:r>
      <w:r w:rsidRPr="000D7753">
        <w:rPr>
          <w:b w:val="0"/>
          <w:szCs w:val="28"/>
        </w:rPr>
        <w:lastRenderedPageBreak/>
        <w:t>comparativos. Aprenderá a trabajar con fuentes primarias, secundarias e interdisciplinarias, evaluando su autenticidad, credibilidad y relevancia. Asimismo, desarrollará la capacidad de elaborar narrativas históricas coherentes, argumentadas y bien fundamentadas, conectando la experiencia de la Iglesia con los desafíos contemporáneos. Finalmente, el curso busca que el estudiante se convierta en un comunicador eficaz de la historia, capaz de traducir sus hallazgos en recursos accesibles y útiles para su comunidad de fe y para un público más amplio.</w:t>
      </w:r>
    </w:p>
    <w:p w14:paraId="3F223B65" w14:textId="77777777" w:rsidR="006D5EF3" w:rsidRDefault="006D5EF3" w:rsidP="000D7753">
      <w:pPr>
        <w:pStyle w:val="Ttulo"/>
        <w:spacing w:line="360" w:lineRule="auto"/>
        <w:jc w:val="both"/>
        <w:rPr>
          <w:b w:val="0"/>
          <w:szCs w:val="28"/>
        </w:rPr>
      </w:pPr>
    </w:p>
    <w:p w14:paraId="6D1C0C9C" w14:textId="11981E55" w:rsidR="006D5EF3" w:rsidRDefault="006D5EF3" w:rsidP="006D5EF3">
      <w:pPr>
        <w:pStyle w:val="Ttulo"/>
        <w:spacing w:line="360" w:lineRule="auto"/>
        <w:jc w:val="both"/>
        <w:rPr>
          <w:szCs w:val="28"/>
        </w:rPr>
      </w:pPr>
      <w:r>
        <w:rPr>
          <w:szCs w:val="28"/>
        </w:rPr>
        <w:t>Metodología de Enseñanza-Aprendizaje:</w:t>
      </w:r>
    </w:p>
    <w:p w14:paraId="750F7583" w14:textId="739729F9" w:rsidR="006D5EF3" w:rsidRDefault="000F0350" w:rsidP="000F0350">
      <w:pPr>
        <w:pStyle w:val="Ttulo"/>
        <w:spacing w:line="360" w:lineRule="auto"/>
        <w:jc w:val="both"/>
        <w:rPr>
          <w:b w:val="0"/>
          <w:szCs w:val="28"/>
        </w:rPr>
      </w:pPr>
      <w:r>
        <w:rPr>
          <w:b w:val="0"/>
          <w:szCs w:val="28"/>
        </w:rPr>
        <w:t xml:space="preserve">Descrita con detalle en el documento de Metodología para los trabajos escritos del Prof. Ramón </w:t>
      </w:r>
      <w:proofErr w:type="spellStart"/>
      <w:r>
        <w:rPr>
          <w:b w:val="0"/>
          <w:szCs w:val="28"/>
        </w:rPr>
        <w:t>Kenayfati</w:t>
      </w:r>
      <w:proofErr w:type="spellEnd"/>
      <w:r>
        <w:rPr>
          <w:b w:val="0"/>
          <w:szCs w:val="28"/>
        </w:rPr>
        <w:t>.</w:t>
      </w:r>
    </w:p>
    <w:p w14:paraId="4970286A" w14:textId="77777777" w:rsidR="000D7753" w:rsidRPr="00AA7986" w:rsidRDefault="000D7753" w:rsidP="000D7753">
      <w:pPr>
        <w:pStyle w:val="Ttulo"/>
        <w:spacing w:line="360" w:lineRule="auto"/>
        <w:jc w:val="both"/>
        <w:rPr>
          <w:b w:val="0"/>
          <w:szCs w:val="28"/>
        </w:rPr>
      </w:pPr>
    </w:p>
    <w:p w14:paraId="1C1A88A7" w14:textId="77777777" w:rsidR="004A23DB" w:rsidRPr="00AA7986" w:rsidRDefault="000B24A2" w:rsidP="00AA7986">
      <w:pPr>
        <w:pStyle w:val="Ttulo"/>
        <w:spacing w:line="360" w:lineRule="auto"/>
        <w:jc w:val="both"/>
        <w:rPr>
          <w:szCs w:val="28"/>
        </w:rPr>
      </w:pPr>
      <w:r w:rsidRPr="00AA7986">
        <w:rPr>
          <w:szCs w:val="28"/>
        </w:rPr>
        <w:t>Bibliografía de consulta</w:t>
      </w:r>
      <w:r w:rsidR="00111672" w:rsidRPr="00AA7986">
        <w:rPr>
          <w:szCs w:val="28"/>
        </w:rPr>
        <w:t>:</w:t>
      </w:r>
    </w:p>
    <w:p w14:paraId="1C1A88A8"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Historia de las Creencias y de las Ideas religiosas / Tomo I / De la Prehistoria a los Misterios de Eleusis / Mircea Eliade / 1976 / Ediciones Cristiandad.</w:t>
      </w:r>
    </w:p>
    <w:p w14:paraId="1C1A88A9"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Historia de las Creencias y de las Ideas religiosas / Tomo II / De Gautama Buda al Triunfo del cristianismo / Mircea Eliade / 1978 / Ediciones Cristiandad.</w:t>
      </w:r>
    </w:p>
    <w:p w14:paraId="1C1A88AA"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 xml:space="preserve">Historia del Cristianismo / Tomo I / Kenneth Scout </w:t>
      </w:r>
      <w:proofErr w:type="spellStart"/>
      <w:r w:rsidRPr="00213E8B">
        <w:rPr>
          <w:rFonts w:ascii="Times New Roman" w:hAnsi="Times New Roman" w:cs="Times New Roman"/>
          <w:sz w:val="28"/>
          <w:szCs w:val="28"/>
        </w:rPr>
        <w:t>Latourette</w:t>
      </w:r>
      <w:proofErr w:type="spellEnd"/>
      <w:r w:rsidRPr="00213E8B">
        <w:rPr>
          <w:rFonts w:ascii="Times New Roman" w:hAnsi="Times New Roman" w:cs="Times New Roman"/>
          <w:sz w:val="28"/>
          <w:szCs w:val="28"/>
        </w:rPr>
        <w:t xml:space="preserve"> / 1959 / Casa Bautista de Publicaciones.</w:t>
      </w:r>
    </w:p>
    <w:p w14:paraId="1C1A88AB"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Los Padres de la Iglesia / José Vives / 1988 / Editorial Herder</w:t>
      </w:r>
      <w:r>
        <w:rPr>
          <w:rFonts w:ascii="Times New Roman" w:hAnsi="Times New Roman" w:cs="Times New Roman"/>
          <w:sz w:val="28"/>
          <w:szCs w:val="28"/>
        </w:rPr>
        <w:t>.</w:t>
      </w:r>
    </w:p>
    <w:p w14:paraId="1C1A88AC"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Compendio de la Historia Cristiana / Robert A. Baker / 1986 / Casa Bautista de Publicaciones</w:t>
      </w:r>
      <w:r w:rsidR="00D77111">
        <w:rPr>
          <w:rFonts w:ascii="Times New Roman" w:hAnsi="Times New Roman" w:cs="Times New Roman"/>
          <w:sz w:val="28"/>
          <w:szCs w:val="28"/>
        </w:rPr>
        <w:t>.</w:t>
      </w:r>
    </w:p>
    <w:p w14:paraId="1C1A88AD"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lastRenderedPageBreak/>
        <w:t xml:space="preserve">Historia de la Iglesia en la Perspectiva de la Historia del Pensamiento / Tomo I / Antigüedad y Edad Media / Joseph </w:t>
      </w:r>
      <w:proofErr w:type="spellStart"/>
      <w:r w:rsidRPr="00213E8B">
        <w:rPr>
          <w:rFonts w:ascii="Times New Roman" w:hAnsi="Times New Roman" w:cs="Times New Roman"/>
          <w:sz w:val="28"/>
          <w:szCs w:val="28"/>
        </w:rPr>
        <w:t>Lortz</w:t>
      </w:r>
      <w:proofErr w:type="spellEnd"/>
      <w:r w:rsidRPr="00213E8B">
        <w:rPr>
          <w:rFonts w:ascii="Times New Roman" w:hAnsi="Times New Roman" w:cs="Times New Roman"/>
          <w:sz w:val="28"/>
          <w:szCs w:val="28"/>
        </w:rPr>
        <w:t xml:space="preserve"> / 1982 / Ediciones Cristiandad</w:t>
      </w:r>
      <w:r w:rsidR="00D77111">
        <w:rPr>
          <w:rFonts w:ascii="Times New Roman" w:hAnsi="Times New Roman" w:cs="Times New Roman"/>
          <w:sz w:val="28"/>
          <w:szCs w:val="28"/>
        </w:rPr>
        <w:t>.</w:t>
      </w:r>
    </w:p>
    <w:p w14:paraId="1C1A88AE"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 xml:space="preserve">Historia de la Iglesia en la Perspectiva de la Historia del Pensamiento / Tomo II / Edad Moderna y Contemporánea / Joseph </w:t>
      </w:r>
      <w:proofErr w:type="spellStart"/>
      <w:r w:rsidRPr="00213E8B">
        <w:rPr>
          <w:rFonts w:ascii="Times New Roman" w:hAnsi="Times New Roman" w:cs="Times New Roman"/>
          <w:sz w:val="28"/>
          <w:szCs w:val="28"/>
        </w:rPr>
        <w:t>Lortz</w:t>
      </w:r>
      <w:proofErr w:type="spellEnd"/>
      <w:r w:rsidRPr="00213E8B">
        <w:rPr>
          <w:rFonts w:ascii="Times New Roman" w:hAnsi="Times New Roman" w:cs="Times New Roman"/>
          <w:sz w:val="28"/>
          <w:szCs w:val="28"/>
        </w:rPr>
        <w:tab/>
        <w:t>1982</w:t>
      </w:r>
      <w:r w:rsidR="00D77111">
        <w:rPr>
          <w:rFonts w:ascii="Times New Roman" w:hAnsi="Times New Roman" w:cs="Times New Roman"/>
          <w:sz w:val="28"/>
          <w:szCs w:val="28"/>
        </w:rPr>
        <w:t xml:space="preserve">  / </w:t>
      </w:r>
      <w:r w:rsidRPr="00213E8B">
        <w:rPr>
          <w:rFonts w:ascii="Times New Roman" w:hAnsi="Times New Roman" w:cs="Times New Roman"/>
          <w:sz w:val="28"/>
          <w:szCs w:val="28"/>
        </w:rPr>
        <w:t>Ediciones Cristiandad</w:t>
      </w:r>
    </w:p>
    <w:p w14:paraId="1C1A88AF"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 xml:space="preserve">Historia de la Iglesia Primitiva / Tomo I / E. </w:t>
      </w:r>
      <w:proofErr w:type="spellStart"/>
      <w:r w:rsidRPr="00213E8B">
        <w:rPr>
          <w:rFonts w:ascii="Times New Roman" w:hAnsi="Times New Roman" w:cs="Times New Roman"/>
          <w:sz w:val="28"/>
          <w:szCs w:val="28"/>
        </w:rPr>
        <w:t>Backhouse</w:t>
      </w:r>
      <w:proofErr w:type="spellEnd"/>
      <w:r w:rsidRPr="00213E8B">
        <w:rPr>
          <w:rFonts w:ascii="Times New Roman" w:hAnsi="Times New Roman" w:cs="Times New Roman"/>
          <w:sz w:val="28"/>
          <w:szCs w:val="28"/>
        </w:rPr>
        <w:t xml:space="preserve"> / C. Tylor / 1986 / Editorial CLIE</w:t>
      </w:r>
    </w:p>
    <w:p w14:paraId="1C1A88B0"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 xml:space="preserve">Historia de la Iglesia Primitiva / Tomo II / E. </w:t>
      </w:r>
      <w:proofErr w:type="spellStart"/>
      <w:r w:rsidRPr="00213E8B">
        <w:rPr>
          <w:rFonts w:ascii="Times New Roman" w:hAnsi="Times New Roman" w:cs="Times New Roman"/>
          <w:sz w:val="28"/>
          <w:szCs w:val="28"/>
        </w:rPr>
        <w:t>Backhouse</w:t>
      </w:r>
      <w:proofErr w:type="spellEnd"/>
      <w:r w:rsidRPr="00213E8B">
        <w:rPr>
          <w:rFonts w:ascii="Times New Roman" w:hAnsi="Times New Roman" w:cs="Times New Roman"/>
          <w:sz w:val="28"/>
          <w:szCs w:val="28"/>
        </w:rPr>
        <w:t xml:space="preserve"> / C. Tylor / 1986 / Editorial CLIE</w:t>
      </w:r>
    </w:p>
    <w:p w14:paraId="1C1A88B1"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La Era de los Mártires / Tomo I / Justo González / 1982 / Editorial Caribe</w:t>
      </w:r>
    </w:p>
    <w:p w14:paraId="1C1A88B2"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La Era de los Gigantes / Tomo II / Justo González / 1982 / Editorial Caribe</w:t>
      </w:r>
    </w:p>
    <w:p w14:paraId="1C1A88B3"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La Era de la Tinieblas / Tomo III / Justo González / 1988 / Editorial Caribe</w:t>
      </w:r>
    </w:p>
    <w:p w14:paraId="1C1A88B4"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La Era de los Altos Ideales / Tomo IV / Justo González / 1988 / Editorial Caribe</w:t>
      </w:r>
    </w:p>
    <w:p w14:paraId="1C1A88B5"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La Era de los Sueños Frustrados / Tomo V / Justo González / 1988 / Editorial Caribe</w:t>
      </w:r>
    </w:p>
    <w:p w14:paraId="1C1A88B6"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La Era de los Reformadores / Tomo VI / Justo González / 1980 / Editorial Caribe</w:t>
      </w:r>
    </w:p>
    <w:p w14:paraId="1C1A88B7"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 xml:space="preserve">Historia Compendiada de la Iglesia Cristiana / Juan Fletcher </w:t>
      </w:r>
      <w:proofErr w:type="spellStart"/>
      <w:r w:rsidRPr="00213E8B">
        <w:rPr>
          <w:rFonts w:ascii="Times New Roman" w:hAnsi="Times New Roman" w:cs="Times New Roman"/>
          <w:sz w:val="28"/>
          <w:szCs w:val="28"/>
        </w:rPr>
        <w:t>Hurst</w:t>
      </w:r>
      <w:proofErr w:type="spellEnd"/>
      <w:r w:rsidRPr="00213E8B">
        <w:rPr>
          <w:rFonts w:ascii="Times New Roman" w:hAnsi="Times New Roman" w:cs="Times New Roman"/>
          <w:sz w:val="28"/>
          <w:szCs w:val="28"/>
        </w:rPr>
        <w:t xml:space="preserve"> / 1985 / Editorial CLIE</w:t>
      </w:r>
    </w:p>
    <w:p w14:paraId="1C1A88B8"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 xml:space="preserve">La Historia de la Iglesia para leer / Del siglo XV al siglo XX / Jean </w:t>
      </w:r>
      <w:proofErr w:type="spellStart"/>
      <w:r w:rsidRPr="00213E8B">
        <w:rPr>
          <w:rFonts w:ascii="Times New Roman" w:hAnsi="Times New Roman" w:cs="Times New Roman"/>
          <w:sz w:val="28"/>
          <w:szCs w:val="28"/>
        </w:rPr>
        <w:t>Comby</w:t>
      </w:r>
      <w:proofErr w:type="spellEnd"/>
      <w:r w:rsidRPr="00213E8B">
        <w:rPr>
          <w:rFonts w:ascii="Times New Roman" w:hAnsi="Times New Roman" w:cs="Times New Roman"/>
          <w:sz w:val="28"/>
          <w:szCs w:val="28"/>
        </w:rPr>
        <w:t xml:space="preserve"> / 1990 / Ediciones Verbo divino</w:t>
      </w:r>
    </w:p>
    <w:p w14:paraId="1C1A88B9"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 xml:space="preserve">Nueva Historia de la Iglesia / Reforma y Contra Reforma / Tomo III / Hermann </w:t>
      </w:r>
      <w:proofErr w:type="spellStart"/>
      <w:r w:rsidRPr="00213E8B">
        <w:rPr>
          <w:rFonts w:ascii="Times New Roman" w:hAnsi="Times New Roman" w:cs="Times New Roman"/>
          <w:sz w:val="28"/>
          <w:szCs w:val="28"/>
        </w:rPr>
        <w:t>Tüchle</w:t>
      </w:r>
      <w:proofErr w:type="spellEnd"/>
      <w:r w:rsidRPr="00213E8B">
        <w:rPr>
          <w:rFonts w:ascii="Times New Roman" w:hAnsi="Times New Roman" w:cs="Times New Roman"/>
          <w:sz w:val="28"/>
          <w:szCs w:val="28"/>
        </w:rPr>
        <w:t xml:space="preserve"> / 1987 / Ediciones Cristiandad</w:t>
      </w:r>
    </w:p>
    <w:p w14:paraId="1C1A88BA"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lastRenderedPageBreak/>
        <w:t xml:space="preserve">Desde los Orígenes a San Gregorio Magno / Tomo I / </w:t>
      </w:r>
      <w:proofErr w:type="spellStart"/>
      <w:r w:rsidRPr="00213E8B">
        <w:rPr>
          <w:rFonts w:ascii="Times New Roman" w:hAnsi="Times New Roman" w:cs="Times New Roman"/>
          <w:sz w:val="28"/>
          <w:szCs w:val="28"/>
        </w:rPr>
        <w:t>Danielou</w:t>
      </w:r>
      <w:proofErr w:type="spellEnd"/>
      <w:r w:rsidRPr="00213E8B">
        <w:rPr>
          <w:rFonts w:ascii="Times New Roman" w:hAnsi="Times New Roman" w:cs="Times New Roman"/>
          <w:sz w:val="28"/>
          <w:szCs w:val="28"/>
        </w:rPr>
        <w:t xml:space="preserve"> / H. I. </w:t>
      </w:r>
      <w:proofErr w:type="spellStart"/>
      <w:r w:rsidRPr="00213E8B">
        <w:rPr>
          <w:rFonts w:ascii="Times New Roman" w:hAnsi="Times New Roman" w:cs="Times New Roman"/>
          <w:sz w:val="28"/>
          <w:szCs w:val="28"/>
        </w:rPr>
        <w:t>Marrou</w:t>
      </w:r>
      <w:proofErr w:type="spellEnd"/>
      <w:r w:rsidRPr="00213E8B">
        <w:rPr>
          <w:rFonts w:ascii="Times New Roman" w:hAnsi="Times New Roman" w:cs="Times New Roman"/>
          <w:sz w:val="28"/>
          <w:szCs w:val="28"/>
        </w:rPr>
        <w:t xml:space="preserve"> / 1982 / Ediciones Cristiandad</w:t>
      </w:r>
    </w:p>
    <w:p w14:paraId="1C1A88BB"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La Iglesia en la Edad Media / Tomo II / M. D. Knowles Cambridge / 1983 / Ediciones Cristiandad</w:t>
      </w:r>
    </w:p>
    <w:p w14:paraId="1C1A88BC"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Eusebio / Historia de la Iglesia / Paul L. Maier / 1999 / Ediciones Portavoz</w:t>
      </w:r>
    </w:p>
    <w:p w14:paraId="1C1A88BD"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Historia del Pensamiento Cristiano / Justo González / 2002 / Ediciones Caribe</w:t>
      </w:r>
    </w:p>
    <w:p w14:paraId="1C1A88BE"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 xml:space="preserve">La Religión de los Primeros Cristianos / </w:t>
      </w:r>
      <w:proofErr w:type="spellStart"/>
      <w:r w:rsidRPr="00213E8B">
        <w:rPr>
          <w:rFonts w:ascii="Times New Roman" w:hAnsi="Times New Roman" w:cs="Times New Roman"/>
          <w:sz w:val="28"/>
          <w:szCs w:val="28"/>
        </w:rPr>
        <w:t>Gerd</w:t>
      </w:r>
      <w:proofErr w:type="spellEnd"/>
      <w:r w:rsidRPr="00213E8B">
        <w:rPr>
          <w:rFonts w:ascii="Times New Roman" w:hAnsi="Times New Roman" w:cs="Times New Roman"/>
          <w:sz w:val="28"/>
          <w:szCs w:val="28"/>
        </w:rPr>
        <w:t xml:space="preserve"> </w:t>
      </w:r>
      <w:proofErr w:type="spellStart"/>
      <w:r w:rsidRPr="00213E8B">
        <w:rPr>
          <w:rFonts w:ascii="Times New Roman" w:hAnsi="Times New Roman" w:cs="Times New Roman"/>
          <w:sz w:val="28"/>
          <w:szCs w:val="28"/>
        </w:rPr>
        <w:t>Theisseu</w:t>
      </w:r>
      <w:proofErr w:type="spellEnd"/>
      <w:r w:rsidRPr="00213E8B">
        <w:rPr>
          <w:rFonts w:ascii="Times New Roman" w:hAnsi="Times New Roman" w:cs="Times New Roman"/>
          <w:sz w:val="28"/>
          <w:szCs w:val="28"/>
        </w:rPr>
        <w:t xml:space="preserve"> / 2002 / Ediciones Caribe</w:t>
      </w:r>
    </w:p>
    <w:p w14:paraId="1C1A88BF" w14:textId="77777777" w:rsidR="009354F3" w:rsidRPr="00213E8B" w:rsidRDefault="009354F3" w:rsidP="00D77111">
      <w:pPr>
        <w:pStyle w:val="Prrafodelista"/>
        <w:numPr>
          <w:ilvl w:val="0"/>
          <w:numId w:val="9"/>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 xml:space="preserve">Historia de la Iglesia Primitiva / Desde el Siglo I hasta la Muerte de Constantino / E. </w:t>
      </w:r>
      <w:proofErr w:type="spellStart"/>
      <w:r w:rsidRPr="00213E8B">
        <w:rPr>
          <w:rFonts w:ascii="Times New Roman" w:hAnsi="Times New Roman" w:cs="Times New Roman"/>
          <w:sz w:val="28"/>
          <w:szCs w:val="28"/>
        </w:rPr>
        <w:t>Backhouse</w:t>
      </w:r>
      <w:proofErr w:type="spellEnd"/>
      <w:r w:rsidRPr="00213E8B">
        <w:rPr>
          <w:rFonts w:ascii="Times New Roman" w:hAnsi="Times New Roman" w:cs="Times New Roman"/>
          <w:sz w:val="28"/>
          <w:szCs w:val="28"/>
        </w:rPr>
        <w:t xml:space="preserve"> / 2002 / Editorial CLIE</w:t>
      </w:r>
    </w:p>
    <w:p w14:paraId="1C1A88C0" w14:textId="77777777" w:rsidR="00736B35" w:rsidRPr="00AA7986" w:rsidRDefault="00736B35" w:rsidP="00AA7986">
      <w:pPr>
        <w:pStyle w:val="NormalWeb"/>
        <w:shd w:val="clear" w:color="auto" w:fill="FFFFFF"/>
        <w:spacing w:before="0" w:beforeAutospacing="0" w:after="0" w:afterAutospacing="0" w:line="360" w:lineRule="auto"/>
        <w:jc w:val="both"/>
        <w:rPr>
          <w:color w:val="000000"/>
          <w:sz w:val="28"/>
          <w:szCs w:val="28"/>
        </w:rPr>
      </w:pPr>
    </w:p>
    <w:p w14:paraId="1C1A88C1" w14:textId="77777777" w:rsidR="007B1638" w:rsidRPr="00AA7986" w:rsidRDefault="007B1638" w:rsidP="00AA7986">
      <w:pPr>
        <w:pStyle w:val="Ttulo"/>
        <w:spacing w:line="360" w:lineRule="auto"/>
        <w:jc w:val="both"/>
        <w:rPr>
          <w:szCs w:val="28"/>
        </w:rPr>
      </w:pPr>
      <w:r w:rsidRPr="00AA7986">
        <w:rPr>
          <w:szCs w:val="28"/>
        </w:rPr>
        <w:t>Bibliografía online:</w:t>
      </w:r>
    </w:p>
    <w:p w14:paraId="1C1A88C2" w14:textId="77777777" w:rsidR="009354F3" w:rsidRPr="00213E8B" w:rsidRDefault="009354F3" w:rsidP="009354F3">
      <w:pPr>
        <w:pStyle w:val="Prrafodelista"/>
        <w:numPr>
          <w:ilvl w:val="0"/>
          <w:numId w:val="10"/>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http://www.phistoria.net/phplinks/</w:t>
      </w:r>
    </w:p>
    <w:p w14:paraId="1C1A88C3" w14:textId="77777777" w:rsidR="009354F3" w:rsidRPr="00213E8B" w:rsidRDefault="009354F3" w:rsidP="009354F3">
      <w:pPr>
        <w:pStyle w:val="Prrafodelista"/>
        <w:numPr>
          <w:ilvl w:val="0"/>
          <w:numId w:val="10"/>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http://uned-historia.metropoliglobal.com/modules.php?name=Web_Links</w:t>
      </w:r>
    </w:p>
    <w:p w14:paraId="1C1A88C4" w14:textId="77777777" w:rsidR="009354F3" w:rsidRPr="00213E8B" w:rsidRDefault="009354F3" w:rsidP="009354F3">
      <w:pPr>
        <w:pStyle w:val="Prrafodelista"/>
        <w:numPr>
          <w:ilvl w:val="0"/>
          <w:numId w:val="10"/>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http://www.metodosdebusca.com/buscopium/</w:t>
      </w:r>
    </w:p>
    <w:p w14:paraId="1C1A88C5" w14:textId="77777777" w:rsidR="009354F3" w:rsidRPr="00213E8B" w:rsidRDefault="009354F3" w:rsidP="009354F3">
      <w:pPr>
        <w:pStyle w:val="Prrafodelista"/>
        <w:numPr>
          <w:ilvl w:val="0"/>
          <w:numId w:val="10"/>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http://www.thc.tv/default.asp</w:t>
      </w:r>
    </w:p>
    <w:p w14:paraId="1C1A88C6" w14:textId="77777777" w:rsidR="009354F3" w:rsidRPr="00213E8B" w:rsidRDefault="009354F3" w:rsidP="009354F3">
      <w:pPr>
        <w:pStyle w:val="Prrafodelista"/>
        <w:numPr>
          <w:ilvl w:val="0"/>
          <w:numId w:val="10"/>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http://www.history.com/</w:t>
      </w:r>
    </w:p>
    <w:p w14:paraId="1C1A88C7" w14:textId="77777777" w:rsidR="009354F3" w:rsidRPr="00213E8B" w:rsidRDefault="009354F3" w:rsidP="009354F3">
      <w:pPr>
        <w:pStyle w:val="Prrafodelista"/>
        <w:numPr>
          <w:ilvl w:val="0"/>
          <w:numId w:val="10"/>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http://www.natgeo.tv/NatGeoPreHome.aspx</w:t>
      </w:r>
    </w:p>
    <w:p w14:paraId="1C1A88C8" w14:textId="77777777" w:rsidR="009354F3" w:rsidRPr="00213E8B" w:rsidRDefault="009354F3" w:rsidP="009354F3">
      <w:pPr>
        <w:pStyle w:val="Prrafodelista"/>
        <w:numPr>
          <w:ilvl w:val="0"/>
          <w:numId w:val="10"/>
        </w:numPr>
        <w:spacing w:after="0" w:line="360" w:lineRule="auto"/>
        <w:ind w:left="567" w:hanging="567"/>
        <w:rPr>
          <w:rFonts w:ascii="Times New Roman" w:hAnsi="Times New Roman" w:cs="Times New Roman"/>
          <w:sz w:val="28"/>
          <w:szCs w:val="28"/>
        </w:rPr>
      </w:pPr>
      <w:r w:rsidRPr="00213E8B">
        <w:rPr>
          <w:rFonts w:ascii="Times New Roman" w:hAnsi="Times New Roman" w:cs="Times New Roman"/>
          <w:sz w:val="28"/>
          <w:szCs w:val="28"/>
        </w:rPr>
        <w:t>http://usuarios.advance.com.ar/pfernando/DocsIglMed/index.html</w:t>
      </w:r>
    </w:p>
    <w:p w14:paraId="1C1A88C9" w14:textId="77777777" w:rsidR="009354F3" w:rsidRDefault="009354F3" w:rsidP="009354F3">
      <w:pPr>
        <w:pStyle w:val="Prrafodelista"/>
        <w:numPr>
          <w:ilvl w:val="0"/>
          <w:numId w:val="10"/>
        </w:numPr>
        <w:spacing w:after="0" w:line="360" w:lineRule="auto"/>
        <w:ind w:left="567" w:hanging="567"/>
        <w:rPr>
          <w:rFonts w:ascii="Times New Roman" w:hAnsi="Times New Roman" w:cs="Times New Roman"/>
          <w:sz w:val="28"/>
          <w:szCs w:val="28"/>
        </w:rPr>
      </w:pPr>
      <w:hyperlink r:id="rId8" w:history="1">
        <w:r w:rsidRPr="008D2902">
          <w:rPr>
            <w:rStyle w:val="Hipervnculo"/>
            <w:rFonts w:ascii="Times New Roman" w:hAnsi="Times New Roman" w:cs="Times New Roman"/>
            <w:sz w:val="28"/>
            <w:szCs w:val="28"/>
          </w:rPr>
          <w:t>http://www.historiang.com/index.jsp</w:t>
        </w:r>
      </w:hyperlink>
    </w:p>
    <w:p w14:paraId="1C1A88CA" w14:textId="77777777" w:rsidR="009354F3" w:rsidRDefault="009354F3" w:rsidP="009354F3">
      <w:pPr>
        <w:pStyle w:val="Prrafodelista"/>
        <w:spacing w:after="0" w:line="360" w:lineRule="auto"/>
        <w:ind w:left="567"/>
        <w:rPr>
          <w:rFonts w:ascii="Times New Roman" w:hAnsi="Times New Roman" w:cs="Times New Roman"/>
          <w:sz w:val="28"/>
          <w:szCs w:val="28"/>
        </w:rPr>
      </w:pPr>
    </w:p>
    <w:p w14:paraId="1C1A88CB" w14:textId="77777777" w:rsidR="009354F3" w:rsidRDefault="009354F3" w:rsidP="009354F3">
      <w:pPr>
        <w:pStyle w:val="Prrafodelista"/>
        <w:spacing w:after="0" w:line="360" w:lineRule="auto"/>
        <w:ind w:left="567"/>
        <w:rPr>
          <w:rFonts w:ascii="Times New Roman" w:hAnsi="Times New Roman" w:cs="Times New Roman"/>
          <w:sz w:val="28"/>
          <w:szCs w:val="28"/>
        </w:rPr>
      </w:pPr>
    </w:p>
    <w:p w14:paraId="500D321A" w14:textId="77777777" w:rsidR="00440E4A" w:rsidRPr="009354F3" w:rsidRDefault="00440E4A" w:rsidP="009354F3">
      <w:pPr>
        <w:pStyle w:val="Prrafodelista"/>
        <w:spacing w:after="0" w:line="360" w:lineRule="auto"/>
        <w:ind w:left="567"/>
        <w:rPr>
          <w:rFonts w:ascii="Times New Roman" w:hAnsi="Times New Roman" w:cs="Times New Roman"/>
          <w:sz w:val="28"/>
          <w:szCs w:val="28"/>
        </w:rPr>
      </w:pPr>
    </w:p>
    <w:p w14:paraId="1C1A88DC" w14:textId="77777777" w:rsidR="00DE1012" w:rsidRPr="00DE1012" w:rsidRDefault="00DE1012" w:rsidP="00DE1012">
      <w:pPr>
        <w:pStyle w:val="Prrafodelista"/>
        <w:tabs>
          <w:tab w:val="num" w:pos="426"/>
        </w:tabs>
        <w:spacing w:after="0" w:line="240" w:lineRule="auto"/>
        <w:jc w:val="both"/>
        <w:rPr>
          <w:rFonts w:ascii="Times New Roman" w:hAnsi="Times New Roman" w:cs="Times New Roman"/>
          <w:sz w:val="28"/>
          <w:szCs w:val="28"/>
        </w:rPr>
      </w:pPr>
    </w:p>
    <w:p w14:paraId="1C1A88DD" w14:textId="77777777" w:rsidR="00AA7986" w:rsidRDefault="00C552EF" w:rsidP="00A31FD1">
      <w:pPr>
        <w:pStyle w:val="NormalWeb"/>
        <w:shd w:val="clear" w:color="auto" w:fill="FFFFFF"/>
        <w:spacing w:before="96" w:after="120"/>
        <w:ind w:left="360"/>
        <w:jc w:val="center"/>
        <w:rPr>
          <w:b/>
          <w:color w:val="000000"/>
          <w:sz w:val="28"/>
          <w:szCs w:val="28"/>
          <w:lang w:val="es-ES"/>
        </w:rPr>
      </w:pPr>
      <w:r w:rsidRPr="00C552EF">
        <w:rPr>
          <w:b/>
          <w:color w:val="000000"/>
          <w:sz w:val="28"/>
          <w:szCs w:val="28"/>
          <w:lang w:val="es-ES"/>
        </w:rPr>
        <w:lastRenderedPageBreak/>
        <w:t>Contenido Básico del Curso</w:t>
      </w:r>
    </w:p>
    <w:tbl>
      <w:tblPr>
        <w:tblStyle w:val="Tablaconcuadrcula"/>
        <w:tblW w:w="5305" w:type="pct"/>
        <w:tblLook w:val="04A0" w:firstRow="1" w:lastRow="0" w:firstColumn="1" w:lastColumn="0" w:noHBand="0" w:noVBand="1"/>
      </w:tblPr>
      <w:tblGrid>
        <w:gridCol w:w="748"/>
        <w:gridCol w:w="8858"/>
      </w:tblGrid>
      <w:tr w:rsidR="00DC1B2D" w:rsidRPr="00255E0D" w14:paraId="1C1A88E2" w14:textId="77777777" w:rsidTr="00DC1B2D">
        <w:tc>
          <w:tcPr>
            <w:tcW w:w="389" w:type="pct"/>
            <w:vAlign w:val="center"/>
          </w:tcPr>
          <w:p w14:paraId="1C1A88DE" w14:textId="77777777" w:rsidR="00DC1B2D" w:rsidRPr="00E10F28" w:rsidRDefault="00DC1B2D" w:rsidP="00E10F28">
            <w:pPr>
              <w:pStyle w:val="NormalWeb"/>
              <w:spacing w:before="40" w:beforeAutospacing="0" w:after="40" w:afterAutospacing="0"/>
              <w:jc w:val="center"/>
              <w:rPr>
                <w:b/>
                <w:color w:val="000000"/>
                <w:sz w:val="22"/>
                <w:lang w:val="es-ES"/>
              </w:rPr>
            </w:pPr>
            <w:r>
              <w:rPr>
                <w:b/>
                <w:color w:val="000000"/>
                <w:sz w:val="22"/>
                <w:lang w:val="es-ES"/>
              </w:rPr>
              <w:t>SEM.</w:t>
            </w:r>
          </w:p>
        </w:tc>
        <w:tc>
          <w:tcPr>
            <w:tcW w:w="4611" w:type="pct"/>
            <w:vAlign w:val="center"/>
          </w:tcPr>
          <w:p w14:paraId="1C1A88DF" w14:textId="77777777" w:rsidR="00DC1B2D" w:rsidRPr="00255E0D" w:rsidRDefault="00DC1B2D" w:rsidP="00E10F28">
            <w:pPr>
              <w:pStyle w:val="NormalWeb"/>
              <w:spacing w:before="40" w:beforeAutospacing="0" w:after="40" w:afterAutospacing="0"/>
              <w:ind w:left="247" w:firstLine="32"/>
              <w:jc w:val="center"/>
              <w:rPr>
                <w:b/>
                <w:color w:val="000000"/>
                <w:lang w:val="es-ES"/>
              </w:rPr>
            </w:pPr>
            <w:r w:rsidRPr="00255E0D">
              <w:rPr>
                <w:b/>
                <w:color w:val="000000"/>
                <w:lang w:val="es-ES"/>
              </w:rPr>
              <w:t>CONTENIDO</w:t>
            </w:r>
          </w:p>
        </w:tc>
      </w:tr>
      <w:tr w:rsidR="00DC1B2D" w:rsidRPr="00255E0D" w14:paraId="1C1A88ED" w14:textId="77777777" w:rsidTr="00DC1B2D">
        <w:tc>
          <w:tcPr>
            <w:tcW w:w="389" w:type="pct"/>
            <w:vAlign w:val="center"/>
          </w:tcPr>
          <w:p w14:paraId="1C1A88E3" w14:textId="77777777" w:rsidR="00DC1B2D" w:rsidRPr="00E10F28" w:rsidRDefault="00DC1B2D" w:rsidP="006630AC">
            <w:pPr>
              <w:pStyle w:val="NormalWeb"/>
              <w:spacing w:before="0" w:beforeAutospacing="0" w:after="0" w:afterAutospacing="0"/>
              <w:jc w:val="center"/>
              <w:rPr>
                <w:b/>
                <w:color w:val="000000"/>
                <w:sz w:val="22"/>
                <w:lang w:val="es-ES"/>
              </w:rPr>
            </w:pPr>
            <w:r w:rsidRPr="00E10F28">
              <w:rPr>
                <w:b/>
                <w:color w:val="000000"/>
                <w:sz w:val="22"/>
                <w:lang w:val="es-ES"/>
              </w:rPr>
              <w:t>1</w:t>
            </w:r>
            <w:r>
              <w:rPr>
                <w:b/>
                <w:color w:val="000000"/>
                <w:sz w:val="22"/>
                <w:lang w:val="es-ES"/>
              </w:rPr>
              <w:t>.</w:t>
            </w:r>
          </w:p>
        </w:tc>
        <w:tc>
          <w:tcPr>
            <w:tcW w:w="4611" w:type="pct"/>
            <w:vAlign w:val="center"/>
          </w:tcPr>
          <w:p w14:paraId="1C1A88E4" w14:textId="77777777" w:rsidR="00DC1B2D" w:rsidRPr="00E10F28" w:rsidRDefault="00DC1B2D" w:rsidP="00A31FD1">
            <w:pPr>
              <w:rPr>
                <w:rFonts w:ascii="Times New Roman" w:hAnsi="Times New Roman" w:cs="Times New Roman"/>
                <w:sz w:val="24"/>
                <w:szCs w:val="24"/>
              </w:rPr>
            </w:pPr>
            <w:r w:rsidRPr="00A31FD1">
              <w:rPr>
                <w:rFonts w:ascii="Times New Roman" w:hAnsi="Times New Roman" w:cs="Times New Roman"/>
                <w:sz w:val="24"/>
                <w:szCs w:val="24"/>
              </w:rPr>
              <w:t>Introducción / La era de los Mártires / EL SIGLO APOSTÓLICO / SIGLO I / 33 d.C. hasta el 100 d.C. Cristianismo e historia / La Iglesia de Jerusalén / La misión a los gentiles. / Concilio de Jerusalén. / La caída de Jerusalén. Los primeros conflictos y las persecuciones de Vespasiano, Domiciano y Trajano. / Sectas: Adamitas. / Estructuras, organismos y organizaciones: Dendritas y Ascetas.</w:t>
            </w:r>
          </w:p>
        </w:tc>
      </w:tr>
      <w:tr w:rsidR="00DC1B2D" w:rsidRPr="00255E0D" w14:paraId="1C1A88F2" w14:textId="77777777" w:rsidTr="00DC1B2D">
        <w:tc>
          <w:tcPr>
            <w:tcW w:w="389" w:type="pct"/>
            <w:vAlign w:val="center"/>
          </w:tcPr>
          <w:p w14:paraId="1C1A88EE" w14:textId="77777777" w:rsidR="00DC1B2D" w:rsidRPr="00E10F28" w:rsidRDefault="00DC1B2D" w:rsidP="006630AC">
            <w:pPr>
              <w:pStyle w:val="NormalWeb"/>
              <w:spacing w:before="0" w:beforeAutospacing="0" w:after="0" w:afterAutospacing="0"/>
              <w:jc w:val="center"/>
              <w:rPr>
                <w:b/>
                <w:color w:val="000000"/>
                <w:sz w:val="22"/>
                <w:lang w:val="es-ES"/>
              </w:rPr>
            </w:pPr>
            <w:r>
              <w:rPr>
                <w:b/>
                <w:color w:val="000000"/>
                <w:sz w:val="22"/>
                <w:lang w:val="es-ES"/>
              </w:rPr>
              <w:t>2.</w:t>
            </w:r>
          </w:p>
        </w:tc>
        <w:tc>
          <w:tcPr>
            <w:tcW w:w="4611" w:type="pct"/>
            <w:vAlign w:val="center"/>
          </w:tcPr>
          <w:p w14:paraId="1C1A88EF" w14:textId="77777777" w:rsidR="00DC1B2D" w:rsidRDefault="00DC1B2D" w:rsidP="00A31FD1">
            <w:pPr>
              <w:rPr>
                <w:rFonts w:ascii="Times New Roman" w:hAnsi="Times New Roman" w:cs="Times New Roman"/>
                <w:sz w:val="24"/>
                <w:szCs w:val="24"/>
              </w:rPr>
            </w:pPr>
            <w:r w:rsidRPr="00A31FD1">
              <w:rPr>
                <w:rFonts w:ascii="Times New Roman" w:hAnsi="Times New Roman" w:cs="Times New Roman"/>
                <w:sz w:val="24"/>
                <w:szCs w:val="24"/>
              </w:rPr>
              <w:t xml:space="preserve">La era de los Mártires / EL SIGLO DE LOS SANTOS / SIGLO II / 101 d.C. hasta el 200 d.C. La persecución en el Siglo II: Trajano, Adriano, Antonino Pío, Marco Aurelio, Cómodo y Níger / La defensa de la fe / El depósito de la fe. / La </w:t>
            </w:r>
            <w:proofErr w:type="spellStart"/>
            <w:r w:rsidRPr="00A31FD1">
              <w:rPr>
                <w:rFonts w:ascii="Times New Roman" w:hAnsi="Times New Roman" w:cs="Times New Roman"/>
                <w:sz w:val="24"/>
                <w:szCs w:val="24"/>
              </w:rPr>
              <w:t>Didajé</w:t>
            </w:r>
            <w:proofErr w:type="spellEnd"/>
            <w:r w:rsidRPr="00A31FD1">
              <w:rPr>
                <w:rFonts w:ascii="Times New Roman" w:hAnsi="Times New Roman" w:cs="Times New Roman"/>
                <w:sz w:val="24"/>
                <w:szCs w:val="24"/>
              </w:rPr>
              <w:t xml:space="preserve">. / Policarpo, Ireneo. / Herejías: </w:t>
            </w:r>
            <w:proofErr w:type="spellStart"/>
            <w:r w:rsidRPr="00A31FD1">
              <w:rPr>
                <w:rFonts w:ascii="Times New Roman" w:hAnsi="Times New Roman" w:cs="Times New Roman"/>
                <w:sz w:val="24"/>
                <w:szCs w:val="24"/>
              </w:rPr>
              <w:t>Acuarinos</w:t>
            </w:r>
            <w:proofErr w:type="spellEnd"/>
            <w:r w:rsidRPr="00A31FD1">
              <w:rPr>
                <w:rFonts w:ascii="Times New Roman" w:hAnsi="Times New Roman" w:cs="Times New Roman"/>
                <w:sz w:val="24"/>
                <w:szCs w:val="24"/>
              </w:rPr>
              <w:t xml:space="preserve">, Gnósticos. / Sectas: Cainitas y </w:t>
            </w:r>
            <w:proofErr w:type="spellStart"/>
            <w:r w:rsidRPr="00A31FD1">
              <w:rPr>
                <w:rFonts w:ascii="Times New Roman" w:hAnsi="Times New Roman" w:cs="Times New Roman"/>
                <w:sz w:val="24"/>
                <w:szCs w:val="24"/>
              </w:rPr>
              <w:t>Eneratismo</w:t>
            </w:r>
            <w:proofErr w:type="spellEnd"/>
            <w:r w:rsidRPr="00A31FD1">
              <w:rPr>
                <w:rFonts w:ascii="Times New Roman" w:hAnsi="Times New Roman" w:cs="Times New Roman"/>
                <w:sz w:val="24"/>
                <w:szCs w:val="24"/>
              </w:rPr>
              <w:t>.</w:t>
            </w:r>
          </w:p>
        </w:tc>
      </w:tr>
      <w:tr w:rsidR="00DC1B2D" w:rsidRPr="00255E0D" w14:paraId="1C1A88FE" w14:textId="77777777" w:rsidTr="00DC1B2D">
        <w:tc>
          <w:tcPr>
            <w:tcW w:w="389" w:type="pct"/>
            <w:vAlign w:val="center"/>
          </w:tcPr>
          <w:p w14:paraId="1C1A88F3" w14:textId="77777777" w:rsidR="00DC1B2D" w:rsidRPr="00E10F28" w:rsidRDefault="00DC1B2D" w:rsidP="006630AC">
            <w:pPr>
              <w:pStyle w:val="NormalWeb"/>
              <w:spacing w:before="0" w:beforeAutospacing="0" w:after="0" w:afterAutospacing="0"/>
              <w:jc w:val="center"/>
              <w:rPr>
                <w:b/>
                <w:color w:val="000000"/>
                <w:sz w:val="22"/>
                <w:lang w:val="es-ES"/>
              </w:rPr>
            </w:pPr>
            <w:r>
              <w:rPr>
                <w:b/>
                <w:color w:val="000000"/>
                <w:sz w:val="22"/>
                <w:lang w:val="es-ES"/>
              </w:rPr>
              <w:t>3.</w:t>
            </w:r>
          </w:p>
        </w:tc>
        <w:tc>
          <w:tcPr>
            <w:tcW w:w="4611" w:type="pct"/>
            <w:vAlign w:val="center"/>
          </w:tcPr>
          <w:p w14:paraId="1C1A88F4" w14:textId="77777777" w:rsidR="00DC1B2D" w:rsidRPr="00A31FD1" w:rsidRDefault="00DC1B2D" w:rsidP="00A31FD1">
            <w:pPr>
              <w:rPr>
                <w:rFonts w:ascii="Times New Roman" w:hAnsi="Times New Roman" w:cs="Times New Roman"/>
                <w:sz w:val="24"/>
                <w:szCs w:val="24"/>
              </w:rPr>
            </w:pPr>
            <w:r w:rsidRPr="00A31FD1">
              <w:rPr>
                <w:rFonts w:ascii="Times New Roman" w:hAnsi="Times New Roman" w:cs="Times New Roman"/>
                <w:sz w:val="24"/>
                <w:szCs w:val="24"/>
              </w:rPr>
              <w:t xml:space="preserve">La era de los Gigantes / EL SIGLO DE LOS CAMBIOS / SIGLO III / 201 d.C. hasta el 300 d.C. Los maestros de la Iglesia / La persecución en el Siglo III: Decio, Valeriano y Diocleciano. / La vida cristiana en sus inicios / Perpetua y Felicidad. / Clemente de Alejandría, Orígenes. / El Maniqueísmo. / Cisma de Roma: </w:t>
            </w:r>
            <w:proofErr w:type="spellStart"/>
            <w:r w:rsidRPr="00A31FD1">
              <w:rPr>
                <w:rFonts w:ascii="Times New Roman" w:hAnsi="Times New Roman" w:cs="Times New Roman"/>
                <w:sz w:val="24"/>
                <w:szCs w:val="24"/>
              </w:rPr>
              <w:t>Noviciano</w:t>
            </w:r>
            <w:proofErr w:type="spellEnd"/>
            <w:r w:rsidRPr="00A31FD1">
              <w:rPr>
                <w:rFonts w:ascii="Times New Roman" w:hAnsi="Times New Roman" w:cs="Times New Roman"/>
                <w:sz w:val="24"/>
                <w:szCs w:val="24"/>
              </w:rPr>
              <w:t xml:space="preserve"> y Cipriano. / Pablo de Samosata, Gregorio Taumaturgo. / Herejías: </w:t>
            </w:r>
            <w:proofErr w:type="spellStart"/>
            <w:r w:rsidRPr="00A31FD1">
              <w:rPr>
                <w:rFonts w:ascii="Times New Roman" w:hAnsi="Times New Roman" w:cs="Times New Roman"/>
                <w:sz w:val="24"/>
                <w:szCs w:val="24"/>
              </w:rPr>
              <w:t>Modalismo</w:t>
            </w:r>
            <w:proofErr w:type="spellEnd"/>
            <w:r w:rsidRPr="00A31FD1">
              <w:rPr>
                <w:rFonts w:ascii="Times New Roman" w:hAnsi="Times New Roman" w:cs="Times New Roman"/>
                <w:sz w:val="24"/>
                <w:szCs w:val="24"/>
              </w:rPr>
              <w:t>.</w:t>
            </w:r>
          </w:p>
        </w:tc>
      </w:tr>
      <w:tr w:rsidR="00DC1B2D" w:rsidRPr="00255E0D" w14:paraId="1C1A8907" w14:textId="77777777" w:rsidTr="00DC1B2D">
        <w:tc>
          <w:tcPr>
            <w:tcW w:w="389" w:type="pct"/>
            <w:vAlign w:val="center"/>
          </w:tcPr>
          <w:p w14:paraId="1C1A88FF" w14:textId="77777777" w:rsidR="00DC1B2D" w:rsidRPr="00E10F28" w:rsidRDefault="00DC1B2D" w:rsidP="006630AC">
            <w:pPr>
              <w:pStyle w:val="NormalWeb"/>
              <w:spacing w:before="0" w:beforeAutospacing="0" w:after="0" w:afterAutospacing="0"/>
              <w:jc w:val="center"/>
              <w:rPr>
                <w:b/>
                <w:color w:val="000000"/>
                <w:sz w:val="22"/>
                <w:lang w:val="es-ES"/>
              </w:rPr>
            </w:pPr>
            <w:r>
              <w:rPr>
                <w:b/>
                <w:color w:val="000000"/>
                <w:sz w:val="22"/>
                <w:lang w:val="es-ES"/>
              </w:rPr>
              <w:t>4.</w:t>
            </w:r>
          </w:p>
        </w:tc>
        <w:tc>
          <w:tcPr>
            <w:tcW w:w="4611" w:type="pct"/>
            <w:vAlign w:val="center"/>
          </w:tcPr>
          <w:p w14:paraId="1C1A8900" w14:textId="77777777" w:rsidR="00DC1B2D" w:rsidRPr="00A31FD1" w:rsidRDefault="00DC1B2D" w:rsidP="00A31FD1">
            <w:pPr>
              <w:rPr>
                <w:rFonts w:ascii="Times New Roman" w:hAnsi="Times New Roman" w:cs="Times New Roman"/>
                <w:sz w:val="24"/>
                <w:szCs w:val="24"/>
              </w:rPr>
            </w:pPr>
            <w:r w:rsidRPr="00A31FD1">
              <w:rPr>
                <w:rFonts w:ascii="Times New Roman" w:hAnsi="Times New Roman" w:cs="Times New Roman"/>
                <w:sz w:val="24"/>
                <w:szCs w:val="24"/>
              </w:rPr>
              <w:t xml:space="preserve">La era de los Gigantes / EL SIGLO DE LOS PADRES DE LA IGLESIA, EL SIGLO DE CONSTANTINO / SIGLO IV / 301 d.C. hasta el 400 d.C. La gran persecución: Maximiano. / El impacto de Constantino / Los Edictos: Tolerancia y Milán. /Eusebio de </w:t>
            </w:r>
            <w:proofErr w:type="spellStart"/>
            <w:r w:rsidRPr="00A31FD1">
              <w:rPr>
                <w:rFonts w:ascii="Times New Roman" w:hAnsi="Times New Roman" w:cs="Times New Roman"/>
                <w:sz w:val="24"/>
                <w:szCs w:val="24"/>
              </w:rPr>
              <w:t>Cesarea</w:t>
            </w:r>
            <w:proofErr w:type="spellEnd"/>
            <w:r w:rsidRPr="00A31FD1">
              <w:rPr>
                <w:rFonts w:ascii="Times New Roman" w:hAnsi="Times New Roman" w:cs="Times New Roman"/>
                <w:sz w:val="24"/>
                <w:szCs w:val="24"/>
              </w:rPr>
              <w:t xml:space="preserve"> (La teología oficial) / La reacción </w:t>
            </w:r>
            <w:proofErr w:type="spellStart"/>
            <w:r w:rsidRPr="00A31FD1">
              <w:rPr>
                <w:rFonts w:ascii="Times New Roman" w:hAnsi="Times New Roman" w:cs="Times New Roman"/>
                <w:sz w:val="24"/>
                <w:szCs w:val="24"/>
              </w:rPr>
              <w:t>monásquica</w:t>
            </w:r>
            <w:proofErr w:type="spellEnd"/>
            <w:r w:rsidRPr="00A31FD1">
              <w:rPr>
                <w:rFonts w:ascii="Times New Roman" w:hAnsi="Times New Roman" w:cs="Times New Roman"/>
                <w:sz w:val="24"/>
                <w:szCs w:val="24"/>
              </w:rPr>
              <w:t xml:space="preserve"> / La reacción cismática. La reacción pagana (Juliano el apóstata) / Atanasio de Alejandría / Los grandes capadocios. La controversia Arriana y el concilio de Nicea. / Herejías: Apolinarismo, </w:t>
            </w:r>
            <w:proofErr w:type="spellStart"/>
            <w:r w:rsidRPr="00A31FD1">
              <w:rPr>
                <w:rFonts w:ascii="Times New Roman" w:hAnsi="Times New Roman" w:cs="Times New Roman"/>
                <w:sz w:val="24"/>
                <w:szCs w:val="24"/>
              </w:rPr>
              <w:t>Apotácticos</w:t>
            </w:r>
            <w:proofErr w:type="spellEnd"/>
            <w:r w:rsidRPr="00A31FD1">
              <w:rPr>
                <w:rFonts w:ascii="Times New Roman" w:hAnsi="Times New Roman" w:cs="Times New Roman"/>
                <w:sz w:val="24"/>
                <w:szCs w:val="24"/>
              </w:rPr>
              <w:t xml:space="preserve">, Arrianos, </w:t>
            </w:r>
            <w:proofErr w:type="spellStart"/>
            <w:r w:rsidRPr="00A31FD1">
              <w:rPr>
                <w:rFonts w:ascii="Times New Roman" w:hAnsi="Times New Roman" w:cs="Times New Roman"/>
                <w:sz w:val="24"/>
                <w:szCs w:val="24"/>
              </w:rPr>
              <w:t>Circunceliones</w:t>
            </w:r>
            <w:proofErr w:type="spellEnd"/>
            <w:r w:rsidRPr="00A31FD1">
              <w:rPr>
                <w:rFonts w:ascii="Times New Roman" w:hAnsi="Times New Roman" w:cs="Times New Roman"/>
                <w:sz w:val="24"/>
                <w:szCs w:val="24"/>
              </w:rPr>
              <w:t xml:space="preserve">, </w:t>
            </w:r>
            <w:proofErr w:type="spellStart"/>
            <w:r w:rsidRPr="00A31FD1">
              <w:rPr>
                <w:rFonts w:ascii="Times New Roman" w:hAnsi="Times New Roman" w:cs="Times New Roman"/>
                <w:sz w:val="24"/>
                <w:szCs w:val="24"/>
              </w:rPr>
              <w:t>Docetistas</w:t>
            </w:r>
            <w:proofErr w:type="spellEnd"/>
            <w:r w:rsidRPr="00A31FD1">
              <w:rPr>
                <w:rFonts w:ascii="Times New Roman" w:hAnsi="Times New Roman" w:cs="Times New Roman"/>
                <w:sz w:val="24"/>
                <w:szCs w:val="24"/>
              </w:rPr>
              <w:t xml:space="preserve"> y Sabelianos. / Sectas: </w:t>
            </w:r>
            <w:proofErr w:type="spellStart"/>
            <w:r w:rsidRPr="00A31FD1">
              <w:rPr>
                <w:rFonts w:ascii="Times New Roman" w:hAnsi="Times New Roman" w:cs="Times New Roman"/>
                <w:sz w:val="24"/>
                <w:szCs w:val="24"/>
              </w:rPr>
              <w:t>Anomeos</w:t>
            </w:r>
            <w:proofErr w:type="spellEnd"/>
            <w:r w:rsidRPr="00A31FD1">
              <w:rPr>
                <w:rFonts w:ascii="Times New Roman" w:hAnsi="Times New Roman" w:cs="Times New Roman"/>
                <w:sz w:val="24"/>
                <w:szCs w:val="24"/>
              </w:rPr>
              <w:t xml:space="preserve"> y </w:t>
            </w:r>
            <w:proofErr w:type="spellStart"/>
            <w:r w:rsidRPr="00A31FD1">
              <w:rPr>
                <w:rFonts w:ascii="Times New Roman" w:hAnsi="Times New Roman" w:cs="Times New Roman"/>
                <w:sz w:val="24"/>
                <w:szCs w:val="24"/>
              </w:rPr>
              <w:t>Hipsistarianos</w:t>
            </w:r>
            <w:proofErr w:type="spellEnd"/>
            <w:r w:rsidRPr="00A31FD1">
              <w:rPr>
                <w:rFonts w:ascii="Times New Roman" w:hAnsi="Times New Roman" w:cs="Times New Roman"/>
                <w:sz w:val="24"/>
                <w:szCs w:val="24"/>
              </w:rPr>
              <w:t>. / Estructuras, organismos y organizaciones: Los Agustinianos. / Divisiones de la Iglesia: Donatistas.</w:t>
            </w:r>
          </w:p>
        </w:tc>
      </w:tr>
      <w:tr w:rsidR="00DC1B2D" w:rsidRPr="00255E0D" w14:paraId="1C1A8910" w14:textId="77777777" w:rsidTr="00DC1B2D">
        <w:tc>
          <w:tcPr>
            <w:tcW w:w="389" w:type="pct"/>
            <w:vAlign w:val="center"/>
          </w:tcPr>
          <w:p w14:paraId="1C1A8908" w14:textId="77777777" w:rsidR="00DC1B2D" w:rsidRDefault="00DC1B2D" w:rsidP="006630AC">
            <w:pPr>
              <w:pStyle w:val="NormalWeb"/>
              <w:spacing w:before="0" w:beforeAutospacing="0" w:after="0" w:afterAutospacing="0"/>
              <w:jc w:val="center"/>
              <w:rPr>
                <w:b/>
                <w:color w:val="000000"/>
                <w:sz w:val="22"/>
                <w:lang w:val="es-ES"/>
              </w:rPr>
            </w:pPr>
            <w:r>
              <w:rPr>
                <w:b/>
                <w:color w:val="000000"/>
                <w:sz w:val="22"/>
                <w:lang w:val="es-ES"/>
              </w:rPr>
              <w:t>5.</w:t>
            </w:r>
          </w:p>
        </w:tc>
        <w:tc>
          <w:tcPr>
            <w:tcW w:w="4611" w:type="pct"/>
            <w:vAlign w:val="center"/>
          </w:tcPr>
          <w:p w14:paraId="1C1A8909" w14:textId="77777777" w:rsidR="00DC1B2D" w:rsidRPr="00A31FD1" w:rsidRDefault="00DC1B2D" w:rsidP="00A31FD1">
            <w:pPr>
              <w:rPr>
                <w:rFonts w:ascii="Times New Roman" w:hAnsi="Times New Roman" w:cs="Times New Roman"/>
                <w:sz w:val="24"/>
                <w:szCs w:val="24"/>
              </w:rPr>
            </w:pPr>
            <w:r>
              <w:rPr>
                <w:rFonts w:ascii="Times New Roman" w:hAnsi="Times New Roman" w:cs="Times New Roman"/>
                <w:sz w:val="24"/>
                <w:szCs w:val="24"/>
              </w:rPr>
              <w:t>Continuación Siglo IV</w:t>
            </w:r>
          </w:p>
        </w:tc>
      </w:tr>
      <w:tr w:rsidR="00DC1B2D" w:rsidRPr="00255E0D" w14:paraId="1C1A891B" w14:textId="77777777" w:rsidTr="00DC1B2D">
        <w:tc>
          <w:tcPr>
            <w:tcW w:w="389" w:type="pct"/>
            <w:vAlign w:val="center"/>
          </w:tcPr>
          <w:p w14:paraId="1C1A8911" w14:textId="77777777" w:rsidR="00DC1B2D" w:rsidRPr="00E10F28" w:rsidRDefault="00DC1B2D" w:rsidP="006630AC">
            <w:pPr>
              <w:pStyle w:val="NormalWeb"/>
              <w:spacing w:before="0" w:beforeAutospacing="0" w:after="0" w:afterAutospacing="0"/>
              <w:jc w:val="center"/>
              <w:rPr>
                <w:b/>
                <w:color w:val="000000"/>
                <w:sz w:val="22"/>
                <w:lang w:val="es-ES"/>
              </w:rPr>
            </w:pPr>
            <w:r>
              <w:rPr>
                <w:b/>
                <w:color w:val="000000"/>
                <w:sz w:val="22"/>
                <w:lang w:val="es-ES"/>
              </w:rPr>
              <w:t>6.</w:t>
            </w:r>
          </w:p>
        </w:tc>
        <w:tc>
          <w:tcPr>
            <w:tcW w:w="4611" w:type="pct"/>
            <w:vAlign w:val="center"/>
          </w:tcPr>
          <w:p w14:paraId="1C1A8912" w14:textId="77777777" w:rsidR="00DC1B2D" w:rsidRPr="00A31FD1" w:rsidRDefault="00DC1B2D" w:rsidP="00A31FD1">
            <w:pPr>
              <w:rPr>
                <w:rFonts w:ascii="Times New Roman" w:hAnsi="Times New Roman" w:cs="Times New Roman"/>
                <w:sz w:val="24"/>
                <w:szCs w:val="24"/>
              </w:rPr>
            </w:pPr>
            <w:r w:rsidRPr="00A31FD1">
              <w:rPr>
                <w:rFonts w:ascii="Times New Roman" w:hAnsi="Times New Roman" w:cs="Times New Roman"/>
                <w:sz w:val="24"/>
                <w:szCs w:val="24"/>
              </w:rPr>
              <w:t xml:space="preserve">La era de las Tinieblas / EL SIGLO DE LOS BÁRBAROS / SIGLO V / 401 d.C. hasta el 500 d.C. Ambrosio de Milán / Juan Crisóstomo / Jerónimo / Agustín de Hipona. Bajo los bárbaros / El monaquismo Benedictino / El papado: Inocencio I, León I. / Toma de Roma por Alarico. / Concilio de Éfeso y Calcedonia. / Atila, Odoacro y Clodoveo. / Herejías: </w:t>
            </w:r>
            <w:proofErr w:type="spellStart"/>
            <w:r w:rsidRPr="00A31FD1">
              <w:rPr>
                <w:rFonts w:ascii="Times New Roman" w:hAnsi="Times New Roman" w:cs="Times New Roman"/>
                <w:sz w:val="24"/>
                <w:szCs w:val="24"/>
              </w:rPr>
              <w:t>Diofisistas</w:t>
            </w:r>
            <w:proofErr w:type="spellEnd"/>
            <w:r w:rsidRPr="00A31FD1">
              <w:rPr>
                <w:rFonts w:ascii="Times New Roman" w:hAnsi="Times New Roman" w:cs="Times New Roman"/>
                <w:sz w:val="24"/>
                <w:szCs w:val="24"/>
              </w:rPr>
              <w:t xml:space="preserve">, Marcionistas y Nestorianos. / Sectas: </w:t>
            </w:r>
            <w:proofErr w:type="spellStart"/>
            <w:r w:rsidRPr="00A31FD1">
              <w:rPr>
                <w:rFonts w:ascii="Times New Roman" w:hAnsi="Times New Roman" w:cs="Times New Roman"/>
                <w:sz w:val="24"/>
                <w:szCs w:val="24"/>
              </w:rPr>
              <w:t>Gayanitas</w:t>
            </w:r>
            <w:proofErr w:type="spellEnd"/>
            <w:r w:rsidRPr="00A31FD1">
              <w:rPr>
                <w:rFonts w:ascii="Times New Roman" w:hAnsi="Times New Roman" w:cs="Times New Roman"/>
                <w:sz w:val="24"/>
                <w:szCs w:val="24"/>
              </w:rPr>
              <w:t xml:space="preserve">, Celícolas y Eutiquianos. / Estructuras, organismos y organizaciones: </w:t>
            </w:r>
            <w:proofErr w:type="spellStart"/>
            <w:r w:rsidRPr="00A31FD1">
              <w:rPr>
                <w:rFonts w:ascii="Times New Roman" w:hAnsi="Times New Roman" w:cs="Times New Roman"/>
                <w:sz w:val="24"/>
                <w:szCs w:val="24"/>
              </w:rPr>
              <w:t>Acemetas</w:t>
            </w:r>
            <w:proofErr w:type="spellEnd"/>
            <w:r w:rsidRPr="00A31FD1">
              <w:rPr>
                <w:rFonts w:ascii="Times New Roman" w:hAnsi="Times New Roman" w:cs="Times New Roman"/>
                <w:sz w:val="24"/>
                <w:szCs w:val="24"/>
              </w:rPr>
              <w:t>, la Inquisición. / Divisiones de la Iglesia: Monofisitas.</w:t>
            </w:r>
          </w:p>
        </w:tc>
      </w:tr>
      <w:tr w:rsidR="00DC1B2D" w:rsidRPr="00255E0D" w14:paraId="1C1A8926" w14:textId="77777777" w:rsidTr="00DC1B2D">
        <w:tc>
          <w:tcPr>
            <w:tcW w:w="389" w:type="pct"/>
            <w:vAlign w:val="center"/>
          </w:tcPr>
          <w:p w14:paraId="1C1A891C" w14:textId="77777777" w:rsidR="00DC1B2D" w:rsidRDefault="00DC1B2D" w:rsidP="006630AC">
            <w:pPr>
              <w:pStyle w:val="NormalWeb"/>
              <w:spacing w:before="0" w:beforeAutospacing="0" w:after="0" w:afterAutospacing="0"/>
              <w:jc w:val="center"/>
              <w:rPr>
                <w:b/>
                <w:color w:val="000000"/>
                <w:sz w:val="22"/>
                <w:lang w:val="es-ES"/>
              </w:rPr>
            </w:pPr>
            <w:r>
              <w:rPr>
                <w:b/>
                <w:color w:val="000000"/>
                <w:sz w:val="22"/>
                <w:lang w:val="es-ES"/>
              </w:rPr>
              <w:t>7.</w:t>
            </w:r>
          </w:p>
        </w:tc>
        <w:tc>
          <w:tcPr>
            <w:tcW w:w="4611" w:type="pct"/>
            <w:vAlign w:val="center"/>
          </w:tcPr>
          <w:p w14:paraId="1C1A891D" w14:textId="77777777" w:rsidR="00DC1B2D" w:rsidRPr="00A31FD1" w:rsidRDefault="00DC1B2D" w:rsidP="007F1D8A">
            <w:pPr>
              <w:rPr>
                <w:rFonts w:ascii="Times New Roman" w:hAnsi="Times New Roman" w:cs="Times New Roman"/>
                <w:sz w:val="24"/>
                <w:szCs w:val="24"/>
              </w:rPr>
            </w:pPr>
            <w:r w:rsidRPr="00A31FD1">
              <w:rPr>
                <w:rFonts w:ascii="Times New Roman" w:hAnsi="Times New Roman" w:cs="Times New Roman"/>
                <w:sz w:val="24"/>
                <w:szCs w:val="24"/>
              </w:rPr>
              <w:t xml:space="preserve">La era de las Tinieblas / EL SIGLO NEGRO / SIGLO VI / 501 d.C. hasta el 600 d.C. Justiniano I. / La regla de san Benito. / II Concilio de Constantinopla. / San Agustín en Inglaterra. / Herejías: </w:t>
            </w:r>
            <w:proofErr w:type="spellStart"/>
            <w:r w:rsidRPr="00A31FD1">
              <w:rPr>
                <w:rFonts w:ascii="Times New Roman" w:hAnsi="Times New Roman" w:cs="Times New Roman"/>
                <w:sz w:val="24"/>
                <w:szCs w:val="24"/>
              </w:rPr>
              <w:t>Agnoetistas</w:t>
            </w:r>
            <w:proofErr w:type="spellEnd"/>
            <w:r w:rsidRPr="00A31FD1">
              <w:rPr>
                <w:rFonts w:ascii="Times New Roman" w:hAnsi="Times New Roman" w:cs="Times New Roman"/>
                <w:sz w:val="24"/>
                <w:szCs w:val="24"/>
              </w:rPr>
              <w:t xml:space="preserve">. / Sectas: </w:t>
            </w:r>
            <w:proofErr w:type="spellStart"/>
            <w:r w:rsidRPr="00A31FD1">
              <w:rPr>
                <w:rFonts w:ascii="Times New Roman" w:hAnsi="Times New Roman" w:cs="Times New Roman"/>
                <w:sz w:val="24"/>
                <w:szCs w:val="24"/>
              </w:rPr>
              <w:t>Barsanianos</w:t>
            </w:r>
            <w:proofErr w:type="spellEnd"/>
            <w:r w:rsidRPr="00A31FD1">
              <w:rPr>
                <w:rFonts w:ascii="Times New Roman" w:hAnsi="Times New Roman" w:cs="Times New Roman"/>
                <w:sz w:val="24"/>
                <w:szCs w:val="24"/>
              </w:rPr>
              <w:t>. / Divisiones de la Iglesia: Jacobitas.</w:t>
            </w:r>
          </w:p>
        </w:tc>
      </w:tr>
      <w:tr w:rsidR="00DC1B2D" w:rsidRPr="00255E0D" w14:paraId="1C1A8931" w14:textId="77777777" w:rsidTr="00DC1B2D">
        <w:tc>
          <w:tcPr>
            <w:tcW w:w="389" w:type="pct"/>
            <w:vAlign w:val="center"/>
          </w:tcPr>
          <w:p w14:paraId="1C1A8927" w14:textId="77777777" w:rsidR="00DC1B2D" w:rsidRPr="00E10F28" w:rsidRDefault="00DC1B2D" w:rsidP="006630AC">
            <w:pPr>
              <w:pStyle w:val="NormalWeb"/>
              <w:spacing w:before="0" w:beforeAutospacing="0" w:after="0" w:afterAutospacing="0"/>
              <w:jc w:val="center"/>
              <w:rPr>
                <w:b/>
                <w:color w:val="000000"/>
                <w:sz w:val="22"/>
                <w:lang w:val="es-ES"/>
              </w:rPr>
            </w:pPr>
            <w:r>
              <w:rPr>
                <w:b/>
                <w:color w:val="000000"/>
                <w:sz w:val="22"/>
                <w:lang w:val="es-ES"/>
              </w:rPr>
              <w:t>8.</w:t>
            </w:r>
          </w:p>
        </w:tc>
        <w:tc>
          <w:tcPr>
            <w:tcW w:w="4611" w:type="pct"/>
            <w:vAlign w:val="center"/>
          </w:tcPr>
          <w:p w14:paraId="1C1A8928" w14:textId="77777777" w:rsidR="00DC1B2D" w:rsidRPr="00A31FD1" w:rsidRDefault="00DC1B2D" w:rsidP="00A31FD1">
            <w:pPr>
              <w:rPr>
                <w:rFonts w:ascii="Times New Roman" w:hAnsi="Times New Roman" w:cs="Times New Roman"/>
                <w:sz w:val="24"/>
                <w:szCs w:val="24"/>
              </w:rPr>
            </w:pPr>
            <w:r w:rsidRPr="00A31FD1">
              <w:rPr>
                <w:rFonts w:ascii="Times New Roman" w:hAnsi="Times New Roman" w:cs="Times New Roman"/>
                <w:sz w:val="24"/>
                <w:szCs w:val="24"/>
              </w:rPr>
              <w:t xml:space="preserve">La era de las Tinieblas / EL SIGLO NEGRO / SIGLO VI / 501 d.C. hasta el 600 d.C. Justiniano I. / </w:t>
            </w:r>
            <w:r>
              <w:rPr>
                <w:rFonts w:ascii="Times New Roman" w:hAnsi="Times New Roman" w:cs="Times New Roman"/>
                <w:sz w:val="24"/>
                <w:szCs w:val="24"/>
              </w:rPr>
              <w:t>Continuación…</w:t>
            </w:r>
          </w:p>
        </w:tc>
      </w:tr>
      <w:tr w:rsidR="00DC1B2D" w:rsidRPr="00255E0D" w14:paraId="1C1A893C" w14:textId="77777777" w:rsidTr="00DC1B2D">
        <w:tc>
          <w:tcPr>
            <w:tcW w:w="389" w:type="pct"/>
            <w:vAlign w:val="center"/>
          </w:tcPr>
          <w:p w14:paraId="1C1A8932" w14:textId="77777777" w:rsidR="00DC1B2D" w:rsidRPr="00E10F28" w:rsidRDefault="00DC1B2D" w:rsidP="006630AC">
            <w:pPr>
              <w:pStyle w:val="NormalWeb"/>
              <w:spacing w:before="0" w:beforeAutospacing="0" w:after="0" w:afterAutospacing="0"/>
              <w:jc w:val="center"/>
              <w:rPr>
                <w:b/>
                <w:color w:val="000000"/>
                <w:sz w:val="22"/>
                <w:lang w:val="es-ES"/>
              </w:rPr>
            </w:pPr>
            <w:r>
              <w:rPr>
                <w:b/>
                <w:color w:val="000000"/>
                <w:sz w:val="22"/>
                <w:lang w:val="es-ES"/>
              </w:rPr>
              <w:t>9</w:t>
            </w:r>
            <w:r w:rsidRPr="00E10F28">
              <w:rPr>
                <w:b/>
                <w:color w:val="000000"/>
                <w:sz w:val="22"/>
                <w:lang w:val="es-ES"/>
              </w:rPr>
              <w:t>.</w:t>
            </w:r>
          </w:p>
        </w:tc>
        <w:tc>
          <w:tcPr>
            <w:tcW w:w="4611" w:type="pct"/>
            <w:vAlign w:val="center"/>
          </w:tcPr>
          <w:p w14:paraId="1C1A8933" w14:textId="77777777" w:rsidR="00DC1B2D" w:rsidRPr="00A31FD1" w:rsidRDefault="00DC1B2D" w:rsidP="007F1D8A">
            <w:pPr>
              <w:rPr>
                <w:rFonts w:ascii="Times New Roman" w:hAnsi="Times New Roman" w:cs="Times New Roman"/>
                <w:sz w:val="24"/>
                <w:szCs w:val="24"/>
              </w:rPr>
            </w:pPr>
            <w:r w:rsidRPr="00A31FD1">
              <w:rPr>
                <w:rFonts w:ascii="Times New Roman" w:hAnsi="Times New Roman" w:cs="Times New Roman"/>
                <w:sz w:val="24"/>
                <w:szCs w:val="24"/>
              </w:rPr>
              <w:t xml:space="preserve">La era de las Tinieblas / EL SIGLO NEGRO / SIGLO VI / 501 d.C. hasta el 600 d.C. Justiniano I. / </w:t>
            </w:r>
            <w:r>
              <w:rPr>
                <w:rFonts w:ascii="Times New Roman" w:hAnsi="Times New Roman" w:cs="Times New Roman"/>
                <w:sz w:val="24"/>
                <w:szCs w:val="24"/>
              </w:rPr>
              <w:t>Continuación…</w:t>
            </w:r>
          </w:p>
        </w:tc>
      </w:tr>
      <w:tr w:rsidR="00DC1B2D" w:rsidRPr="00255E0D" w14:paraId="1C1A8946" w14:textId="77777777" w:rsidTr="00DC1B2D">
        <w:tc>
          <w:tcPr>
            <w:tcW w:w="389" w:type="pct"/>
            <w:vAlign w:val="center"/>
          </w:tcPr>
          <w:p w14:paraId="1C1A893D" w14:textId="77777777" w:rsidR="00DC1B2D" w:rsidRPr="00E10F28" w:rsidRDefault="00DC1B2D" w:rsidP="006630AC">
            <w:pPr>
              <w:pStyle w:val="NormalWeb"/>
              <w:spacing w:before="0" w:beforeAutospacing="0" w:after="0" w:afterAutospacing="0"/>
              <w:jc w:val="center"/>
              <w:rPr>
                <w:b/>
                <w:color w:val="000000"/>
                <w:sz w:val="22"/>
                <w:lang w:val="es-ES"/>
              </w:rPr>
            </w:pPr>
            <w:r>
              <w:rPr>
                <w:b/>
                <w:color w:val="000000"/>
                <w:sz w:val="22"/>
                <w:lang w:val="es-ES"/>
              </w:rPr>
              <w:t>10.</w:t>
            </w:r>
          </w:p>
        </w:tc>
        <w:tc>
          <w:tcPr>
            <w:tcW w:w="4611" w:type="pct"/>
            <w:vAlign w:val="center"/>
          </w:tcPr>
          <w:p w14:paraId="1C1A893E" w14:textId="77777777" w:rsidR="00DC1B2D" w:rsidRPr="00A31FD1" w:rsidRDefault="00DC1B2D" w:rsidP="007F1D8A">
            <w:pPr>
              <w:rPr>
                <w:rFonts w:ascii="Times New Roman" w:hAnsi="Times New Roman" w:cs="Times New Roman"/>
                <w:sz w:val="24"/>
                <w:szCs w:val="24"/>
              </w:rPr>
            </w:pPr>
            <w:r w:rsidRPr="00A31FD1">
              <w:rPr>
                <w:rFonts w:ascii="Times New Roman" w:hAnsi="Times New Roman" w:cs="Times New Roman"/>
                <w:sz w:val="24"/>
                <w:szCs w:val="24"/>
              </w:rPr>
              <w:t xml:space="preserve">La era de las Tinieblas / EL SIGLO DEL ISLAM / SIGLO VII / 601 d.C. hasta el 700 d.C. La iglesia oriental / Las iglesias disidentes / Las conquistas árabes. / Mahoma: Medina y la Meca. / Sínodo de </w:t>
            </w:r>
            <w:proofErr w:type="spellStart"/>
            <w:r w:rsidRPr="00A31FD1">
              <w:rPr>
                <w:rFonts w:ascii="Times New Roman" w:hAnsi="Times New Roman" w:cs="Times New Roman"/>
                <w:sz w:val="24"/>
                <w:szCs w:val="24"/>
              </w:rPr>
              <w:t>Whitby</w:t>
            </w:r>
            <w:proofErr w:type="spellEnd"/>
            <w:r w:rsidRPr="00A31FD1">
              <w:rPr>
                <w:rFonts w:ascii="Times New Roman" w:hAnsi="Times New Roman" w:cs="Times New Roman"/>
                <w:sz w:val="24"/>
                <w:szCs w:val="24"/>
              </w:rPr>
              <w:t xml:space="preserve">. / III Concilio de Constantinopla. / Herejías: </w:t>
            </w:r>
            <w:proofErr w:type="spellStart"/>
            <w:r w:rsidRPr="00A31FD1">
              <w:rPr>
                <w:rFonts w:ascii="Times New Roman" w:hAnsi="Times New Roman" w:cs="Times New Roman"/>
                <w:sz w:val="24"/>
                <w:szCs w:val="24"/>
              </w:rPr>
              <w:t>Gnosimacos</w:t>
            </w:r>
            <w:proofErr w:type="spellEnd"/>
            <w:r w:rsidRPr="00A31FD1">
              <w:rPr>
                <w:rFonts w:ascii="Times New Roman" w:hAnsi="Times New Roman" w:cs="Times New Roman"/>
                <w:sz w:val="24"/>
                <w:szCs w:val="24"/>
              </w:rPr>
              <w:t xml:space="preserve"> y </w:t>
            </w:r>
            <w:proofErr w:type="spellStart"/>
            <w:r w:rsidRPr="00A31FD1">
              <w:rPr>
                <w:rFonts w:ascii="Times New Roman" w:hAnsi="Times New Roman" w:cs="Times New Roman"/>
                <w:sz w:val="24"/>
                <w:szCs w:val="24"/>
              </w:rPr>
              <w:t>Josefistas</w:t>
            </w:r>
            <w:proofErr w:type="spellEnd"/>
            <w:r w:rsidRPr="00A31FD1">
              <w:rPr>
                <w:rFonts w:ascii="Times New Roman" w:hAnsi="Times New Roman" w:cs="Times New Roman"/>
                <w:sz w:val="24"/>
                <w:szCs w:val="24"/>
              </w:rPr>
              <w:t xml:space="preserve">. / Sectas: </w:t>
            </w:r>
            <w:proofErr w:type="spellStart"/>
            <w:r w:rsidRPr="00A31FD1">
              <w:rPr>
                <w:rFonts w:ascii="Times New Roman" w:hAnsi="Times New Roman" w:cs="Times New Roman"/>
                <w:sz w:val="24"/>
                <w:szCs w:val="24"/>
              </w:rPr>
              <w:t>Baanitas</w:t>
            </w:r>
            <w:proofErr w:type="spellEnd"/>
            <w:r w:rsidRPr="00A31FD1">
              <w:rPr>
                <w:rFonts w:ascii="Times New Roman" w:hAnsi="Times New Roman" w:cs="Times New Roman"/>
                <w:sz w:val="24"/>
                <w:szCs w:val="24"/>
              </w:rPr>
              <w:t>.</w:t>
            </w:r>
          </w:p>
        </w:tc>
      </w:tr>
      <w:tr w:rsidR="00DC1B2D" w:rsidRPr="00E10F28" w14:paraId="1C1A8950" w14:textId="77777777" w:rsidTr="00DC1B2D">
        <w:tc>
          <w:tcPr>
            <w:tcW w:w="389" w:type="pct"/>
            <w:vAlign w:val="center"/>
          </w:tcPr>
          <w:p w14:paraId="1C1A8947" w14:textId="77777777" w:rsidR="00DC1B2D" w:rsidRPr="005A49F9" w:rsidRDefault="00DC1B2D" w:rsidP="006630AC">
            <w:pPr>
              <w:pStyle w:val="NormalWeb"/>
              <w:spacing w:before="0" w:beforeAutospacing="0" w:after="0" w:afterAutospacing="0"/>
              <w:jc w:val="center"/>
              <w:rPr>
                <w:b/>
                <w:color w:val="000000"/>
                <w:sz w:val="22"/>
                <w:lang w:val="es-ES"/>
              </w:rPr>
            </w:pPr>
            <w:r w:rsidRPr="005A49F9">
              <w:rPr>
                <w:b/>
                <w:color w:val="000000"/>
                <w:sz w:val="22"/>
                <w:lang w:val="es-ES"/>
              </w:rPr>
              <w:lastRenderedPageBreak/>
              <w:t>11.</w:t>
            </w:r>
          </w:p>
        </w:tc>
        <w:tc>
          <w:tcPr>
            <w:tcW w:w="4611" w:type="pct"/>
            <w:vAlign w:val="center"/>
          </w:tcPr>
          <w:p w14:paraId="1C1A8948" w14:textId="77777777" w:rsidR="00DC1B2D" w:rsidRPr="00A31FD1" w:rsidRDefault="00DC1B2D" w:rsidP="00A31FD1">
            <w:pPr>
              <w:rPr>
                <w:rFonts w:ascii="Times New Roman" w:hAnsi="Times New Roman" w:cs="Times New Roman"/>
                <w:sz w:val="24"/>
                <w:szCs w:val="24"/>
              </w:rPr>
            </w:pPr>
            <w:r w:rsidRPr="00A31FD1">
              <w:rPr>
                <w:rFonts w:ascii="Times New Roman" w:hAnsi="Times New Roman" w:cs="Times New Roman"/>
                <w:sz w:val="24"/>
                <w:szCs w:val="24"/>
              </w:rPr>
              <w:t xml:space="preserve">La era de las Tinieblas / EL SIGLO DEL ISLAM / SIGLO VII / 601 d.C. hasta el 700 d.C. </w:t>
            </w:r>
            <w:r>
              <w:rPr>
                <w:rFonts w:ascii="Times New Roman" w:hAnsi="Times New Roman" w:cs="Times New Roman"/>
                <w:sz w:val="24"/>
                <w:szCs w:val="24"/>
              </w:rPr>
              <w:t>Continuación…</w:t>
            </w:r>
          </w:p>
        </w:tc>
      </w:tr>
      <w:tr w:rsidR="00DC1B2D" w:rsidRPr="00E10F28" w14:paraId="1C1A895A" w14:textId="77777777" w:rsidTr="00DC1B2D">
        <w:tc>
          <w:tcPr>
            <w:tcW w:w="389" w:type="pct"/>
            <w:vAlign w:val="center"/>
          </w:tcPr>
          <w:p w14:paraId="1C1A8951" w14:textId="77777777" w:rsidR="00DC1B2D" w:rsidRPr="005A49F9" w:rsidRDefault="00DC1B2D" w:rsidP="006630AC">
            <w:pPr>
              <w:pStyle w:val="NormalWeb"/>
              <w:spacing w:before="0" w:beforeAutospacing="0" w:after="0" w:afterAutospacing="0"/>
              <w:jc w:val="center"/>
              <w:rPr>
                <w:b/>
                <w:color w:val="000000"/>
                <w:sz w:val="22"/>
                <w:lang w:val="es-ES"/>
              </w:rPr>
            </w:pPr>
            <w:r w:rsidRPr="005A49F9">
              <w:rPr>
                <w:b/>
                <w:color w:val="000000"/>
                <w:sz w:val="22"/>
                <w:lang w:val="es-ES"/>
              </w:rPr>
              <w:t>12.</w:t>
            </w:r>
          </w:p>
        </w:tc>
        <w:tc>
          <w:tcPr>
            <w:tcW w:w="4611" w:type="pct"/>
            <w:vAlign w:val="center"/>
          </w:tcPr>
          <w:p w14:paraId="1C1A8952" w14:textId="77777777" w:rsidR="00DC1B2D" w:rsidRPr="00A31FD1" w:rsidRDefault="00DC1B2D" w:rsidP="007F1D8A">
            <w:pPr>
              <w:rPr>
                <w:rFonts w:ascii="Times New Roman" w:hAnsi="Times New Roman" w:cs="Times New Roman"/>
                <w:sz w:val="24"/>
                <w:szCs w:val="24"/>
              </w:rPr>
            </w:pPr>
            <w:r w:rsidRPr="00A31FD1">
              <w:rPr>
                <w:rFonts w:ascii="Times New Roman" w:hAnsi="Times New Roman" w:cs="Times New Roman"/>
                <w:sz w:val="24"/>
                <w:szCs w:val="24"/>
              </w:rPr>
              <w:t>La era de las Tinieblas / EL SIGLO DE LOS SARRACENOS / SIGLO VI</w:t>
            </w:r>
            <w:r>
              <w:rPr>
                <w:rFonts w:ascii="Times New Roman" w:hAnsi="Times New Roman" w:cs="Times New Roman"/>
                <w:sz w:val="24"/>
                <w:szCs w:val="24"/>
              </w:rPr>
              <w:t>II</w:t>
            </w:r>
            <w:r w:rsidRPr="00A31FD1">
              <w:rPr>
                <w:rFonts w:ascii="Times New Roman" w:hAnsi="Times New Roman" w:cs="Times New Roman"/>
                <w:sz w:val="24"/>
                <w:szCs w:val="24"/>
              </w:rPr>
              <w:t xml:space="preserve"> / 701 d.C. hasta el 800 d.C. Tarik en España. / Los países bajos y Bonifacio. / La batalla de Tours. / Pipino. / Controversia Iconoclasta. / León III. / Carlos Martell. / Carlomagno. / II Concilio de Nicea. / Herejías: Adopcionistas. / Estructuras, organismos y organizaciones: Montanismo. / Expansión Musulmana. / Claudio de Turín.</w:t>
            </w:r>
          </w:p>
        </w:tc>
      </w:tr>
      <w:tr w:rsidR="00DC1B2D" w:rsidRPr="00255E0D" w14:paraId="1C1A8963" w14:textId="77777777" w:rsidTr="00DC1B2D">
        <w:tc>
          <w:tcPr>
            <w:tcW w:w="389" w:type="pct"/>
            <w:vAlign w:val="center"/>
          </w:tcPr>
          <w:p w14:paraId="1C1A895B" w14:textId="77777777" w:rsidR="00DC1B2D" w:rsidRPr="00E10F28" w:rsidRDefault="00DC1B2D" w:rsidP="006630AC">
            <w:pPr>
              <w:pStyle w:val="NormalWeb"/>
              <w:spacing w:before="0" w:beforeAutospacing="0" w:after="0" w:afterAutospacing="0"/>
              <w:jc w:val="center"/>
              <w:rPr>
                <w:b/>
                <w:color w:val="000000"/>
                <w:sz w:val="22"/>
                <w:lang w:val="es-ES"/>
              </w:rPr>
            </w:pPr>
            <w:r>
              <w:rPr>
                <w:b/>
                <w:color w:val="000000"/>
                <w:sz w:val="22"/>
                <w:lang w:val="es-ES"/>
              </w:rPr>
              <w:t>13</w:t>
            </w:r>
            <w:r w:rsidRPr="00E10F28">
              <w:rPr>
                <w:b/>
                <w:color w:val="000000"/>
                <w:sz w:val="22"/>
                <w:lang w:val="es-ES"/>
              </w:rPr>
              <w:t>.</w:t>
            </w:r>
          </w:p>
        </w:tc>
        <w:tc>
          <w:tcPr>
            <w:tcW w:w="4611" w:type="pct"/>
            <w:vAlign w:val="center"/>
          </w:tcPr>
          <w:p w14:paraId="1C1A895C" w14:textId="77777777" w:rsidR="00DC1B2D" w:rsidRPr="00A31FD1" w:rsidRDefault="00DC1B2D" w:rsidP="007F1D8A">
            <w:pPr>
              <w:rPr>
                <w:rFonts w:ascii="Times New Roman" w:hAnsi="Times New Roman" w:cs="Times New Roman"/>
                <w:sz w:val="24"/>
                <w:szCs w:val="24"/>
              </w:rPr>
            </w:pPr>
            <w:r>
              <w:rPr>
                <w:rFonts w:ascii="Times New Roman" w:hAnsi="Times New Roman" w:cs="Times New Roman"/>
                <w:sz w:val="24"/>
                <w:szCs w:val="24"/>
              </w:rPr>
              <w:t>Continuación Siglo VIII</w:t>
            </w:r>
          </w:p>
        </w:tc>
      </w:tr>
      <w:tr w:rsidR="00DC1B2D" w:rsidRPr="00255E0D" w14:paraId="1C1A896D" w14:textId="77777777" w:rsidTr="00DC1B2D">
        <w:tc>
          <w:tcPr>
            <w:tcW w:w="389" w:type="pct"/>
            <w:vAlign w:val="center"/>
          </w:tcPr>
          <w:p w14:paraId="1C1A8964" w14:textId="77777777" w:rsidR="00DC1B2D" w:rsidRPr="00E10F28" w:rsidRDefault="00DC1B2D" w:rsidP="006630AC">
            <w:pPr>
              <w:pStyle w:val="NormalWeb"/>
              <w:spacing w:before="0" w:beforeAutospacing="0" w:after="0" w:afterAutospacing="0"/>
              <w:jc w:val="center"/>
              <w:rPr>
                <w:b/>
                <w:color w:val="000000"/>
                <w:sz w:val="22"/>
                <w:lang w:val="es-ES"/>
              </w:rPr>
            </w:pPr>
            <w:r>
              <w:rPr>
                <w:b/>
                <w:color w:val="000000"/>
                <w:sz w:val="22"/>
                <w:lang w:val="es-ES"/>
              </w:rPr>
              <w:t>14</w:t>
            </w:r>
            <w:r w:rsidRPr="00E10F28">
              <w:rPr>
                <w:b/>
                <w:color w:val="000000"/>
                <w:sz w:val="22"/>
                <w:lang w:val="es-ES"/>
              </w:rPr>
              <w:t>.</w:t>
            </w:r>
          </w:p>
        </w:tc>
        <w:tc>
          <w:tcPr>
            <w:tcW w:w="4611" w:type="pct"/>
            <w:vAlign w:val="center"/>
          </w:tcPr>
          <w:p w14:paraId="1C1A8965" w14:textId="77777777" w:rsidR="00DC1B2D" w:rsidRPr="00A31FD1" w:rsidRDefault="00DC1B2D" w:rsidP="007F1D8A">
            <w:pPr>
              <w:rPr>
                <w:rFonts w:ascii="Times New Roman" w:hAnsi="Times New Roman" w:cs="Times New Roman"/>
                <w:sz w:val="24"/>
                <w:szCs w:val="24"/>
              </w:rPr>
            </w:pPr>
            <w:r w:rsidRPr="00A31FD1">
              <w:rPr>
                <w:rFonts w:ascii="Times New Roman" w:hAnsi="Times New Roman" w:cs="Times New Roman"/>
                <w:sz w:val="24"/>
                <w:szCs w:val="24"/>
              </w:rPr>
              <w:t>La era de las Tinieblas / EL SIGLO NORMANDO</w:t>
            </w:r>
            <w:r>
              <w:rPr>
                <w:rFonts w:ascii="Times New Roman" w:hAnsi="Times New Roman" w:cs="Times New Roman"/>
                <w:sz w:val="24"/>
                <w:szCs w:val="24"/>
              </w:rPr>
              <w:t xml:space="preserve"> / SIGLO IX</w:t>
            </w:r>
            <w:r w:rsidRPr="00A31FD1">
              <w:rPr>
                <w:rFonts w:ascii="Times New Roman" w:hAnsi="Times New Roman" w:cs="Times New Roman"/>
                <w:sz w:val="24"/>
                <w:szCs w:val="24"/>
              </w:rPr>
              <w:t xml:space="preserve"> / 801 d.C. hasta el 900 d.C. Toma de París. / Cirilo y </w:t>
            </w:r>
            <w:proofErr w:type="spellStart"/>
            <w:r w:rsidRPr="00A31FD1">
              <w:rPr>
                <w:rFonts w:ascii="Times New Roman" w:hAnsi="Times New Roman" w:cs="Times New Roman"/>
                <w:sz w:val="24"/>
                <w:szCs w:val="24"/>
              </w:rPr>
              <w:t>Metodio</w:t>
            </w:r>
            <w:proofErr w:type="spellEnd"/>
            <w:r w:rsidRPr="00A31FD1">
              <w:rPr>
                <w:rFonts w:ascii="Times New Roman" w:hAnsi="Times New Roman" w:cs="Times New Roman"/>
                <w:sz w:val="24"/>
                <w:szCs w:val="24"/>
              </w:rPr>
              <w:t>. / Conversión de Boris. / Los Vikingos. / El Tratado de Verdún. / Las Falsas Decretales. / Los Normandos. / La media noche de las edades oscuras: Adriano II, Juan VIII y Mariano I.</w:t>
            </w:r>
          </w:p>
        </w:tc>
      </w:tr>
      <w:tr w:rsidR="00DC1B2D" w:rsidRPr="00255E0D" w14:paraId="1C1A8977" w14:textId="77777777" w:rsidTr="00DC1B2D">
        <w:tc>
          <w:tcPr>
            <w:tcW w:w="389" w:type="pct"/>
            <w:vAlign w:val="center"/>
          </w:tcPr>
          <w:p w14:paraId="1C1A896E" w14:textId="77777777" w:rsidR="00DC1B2D" w:rsidRPr="00E10F28" w:rsidRDefault="00DC1B2D" w:rsidP="006630AC">
            <w:pPr>
              <w:pStyle w:val="NormalWeb"/>
              <w:spacing w:before="0" w:beforeAutospacing="0" w:after="0" w:afterAutospacing="0"/>
              <w:jc w:val="center"/>
              <w:rPr>
                <w:b/>
                <w:color w:val="000000"/>
                <w:sz w:val="22"/>
                <w:lang w:val="es-ES"/>
              </w:rPr>
            </w:pPr>
            <w:r>
              <w:rPr>
                <w:b/>
                <w:color w:val="000000"/>
                <w:sz w:val="22"/>
                <w:lang w:val="es-ES"/>
              </w:rPr>
              <w:t>15</w:t>
            </w:r>
            <w:r w:rsidRPr="00E10F28">
              <w:rPr>
                <w:b/>
                <w:color w:val="000000"/>
                <w:sz w:val="22"/>
                <w:lang w:val="es-ES"/>
              </w:rPr>
              <w:t>.</w:t>
            </w:r>
          </w:p>
        </w:tc>
        <w:tc>
          <w:tcPr>
            <w:tcW w:w="4611" w:type="pct"/>
            <w:vAlign w:val="center"/>
          </w:tcPr>
          <w:p w14:paraId="1C1A896F" w14:textId="77777777" w:rsidR="00DC1B2D" w:rsidRPr="00A31FD1" w:rsidRDefault="00DC1B2D" w:rsidP="00A31FD1">
            <w:pPr>
              <w:rPr>
                <w:rFonts w:ascii="Times New Roman" w:hAnsi="Times New Roman" w:cs="Times New Roman"/>
                <w:sz w:val="24"/>
                <w:szCs w:val="24"/>
              </w:rPr>
            </w:pPr>
            <w:r w:rsidRPr="00A31FD1">
              <w:rPr>
                <w:rFonts w:ascii="Times New Roman" w:hAnsi="Times New Roman" w:cs="Times New Roman"/>
                <w:sz w:val="24"/>
                <w:szCs w:val="24"/>
              </w:rPr>
              <w:t>La era de las Tinieblas / EL SIGLO NORMANDO</w:t>
            </w:r>
            <w:r>
              <w:rPr>
                <w:rFonts w:ascii="Times New Roman" w:hAnsi="Times New Roman" w:cs="Times New Roman"/>
                <w:sz w:val="24"/>
                <w:szCs w:val="24"/>
              </w:rPr>
              <w:t xml:space="preserve"> / SIGLO IX</w:t>
            </w:r>
            <w:r w:rsidRPr="00A31FD1">
              <w:rPr>
                <w:rFonts w:ascii="Times New Roman" w:hAnsi="Times New Roman" w:cs="Times New Roman"/>
                <w:sz w:val="24"/>
                <w:szCs w:val="24"/>
              </w:rPr>
              <w:t xml:space="preserve"> / 801 d.C. hasta el 900 d.C. </w:t>
            </w:r>
            <w:r>
              <w:rPr>
                <w:rFonts w:ascii="Times New Roman" w:hAnsi="Times New Roman" w:cs="Times New Roman"/>
                <w:sz w:val="24"/>
                <w:szCs w:val="24"/>
              </w:rPr>
              <w:t>Continuación…</w:t>
            </w:r>
          </w:p>
        </w:tc>
      </w:tr>
      <w:tr w:rsidR="00DC1B2D" w:rsidRPr="00255E0D" w14:paraId="1C1A8981" w14:textId="77777777" w:rsidTr="00DC1B2D">
        <w:tc>
          <w:tcPr>
            <w:tcW w:w="389" w:type="pct"/>
            <w:vAlign w:val="center"/>
          </w:tcPr>
          <w:p w14:paraId="1C1A8978" w14:textId="77777777" w:rsidR="00DC1B2D" w:rsidRPr="00E10F28" w:rsidRDefault="00DC1B2D" w:rsidP="006630AC">
            <w:pPr>
              <w:pStyle w:val="NormalWeb"/>
              <w:spacing w:before="0" w:beforeAutospacing="0" w:after="0" w:afterAutospacing="0"/>
              <w:jc w:val="center"/>
              <w:rPr>
                <w:b/>
                <w:color w:val="000000"/>
                <w:sz w:val="22"/>
                <w:lang w:val="es-ES"/>
              </w:rPr>
            </w:pPr>
            <w:r>
              <w:rPr>
                <w:b/>
                <w:color w:val="000000"/>
                <w:sz w:val="22"/>
                <w:lang w:val="es-ES"/>
              </w:rPr>
              <w:t>16</w:t>
            </w:r>
            <w:r w:rsidRPr="00E10F28">
              <w:rPr>
                <w:b/>
                <w:color w:val="000000"/>
                <w:sz w:val="22"/>
                <w:lang w:val="es-ES"/>
              </w:rPr>
              <w:t>.</w:t>
            </w:r>
          </w:p>
        </w:tc>
        <w:tc>
          <w:tcPr>
            <w:tcW w:w="4611" w:type="pct"/>
            <w:vAlign w:val="center"/>
          </w:tcPr>
          <w:p w14:paraId="1C1A8979" w14:textId="77777777" w:rsidR="00DC1B2D" w:rsidRPr="00A31FD1" w:rsidRDefault="00DC1B2D" w:rsidP="007F1D8A">
            <w:pPr>
              <w:rPr>
                <w:rFonts w:ascii="Times New Roman" w:hAnsi="Times New Roman" w:cs="Times New Roman"/>
                <w:sz w:val="24"/>
                <w:szCs w:val="24"/>
              </w:rPr>
            </w:pPr>
            <w:r w:rsidRPr="00A31FD1">
              <w:rPr>
                <w:rFonts w:ascii="Times New Roman" w:hAnsi="Times New Roman" w:cs="Times New Roman"/>
                <w:sz w:val="24"/>
                <w:szCs w:val="24"/>
              </w:rPr>
              <w:t xml:space="preserve">La era de las Tinieblas / EL SIGLO DEL HIERRO / SIGLO VI / 901 d.C. hasta el 1000 d.C. / Los Húngaros. / Los Zares: Bulgaria.  / Sectas: </w:t>
            </w:r>
            <w:proofErr w:type="spellStart"/>
            <w:r w:rsidRPr="00A31FD1">
              <w:rPr>
                <w:rFonts w:ascii="Times New Roman" w:hAnsi="Times New Roman" w:cs="Times New Roman"/>
                <w:sz w:val="24"/>
                <w:szCs w:val="24"/>
              </w:rPr>
              <w:t>Bogomilos</w:t>
            </w:r>
            <w:proofErr w:type="spellEnd"/>
            <w:r w:rsidRPr="00A31FD1">
              <w:rPr>
                <w:rFonts w:ascii="Times New Roman" w:hAnsi="Times New Roman" w:cs="Times New Roman"/>
                <w:sz w:val="24"/>
                <w:szCs w:val="24"/>
              </w:rPr>
              <w:t>. / La Simonía. / El reinado de las rameras: Sergio III.</w:t>
            </w:r>
          </w:p>
        </w:tc>
      </w:tr>
    </w:tbl>
    <w:p w14:paraId="1C1A8982" w14:textId="77777777" w:rsidR="00E974CC" w:rsidRDefault="00E974CC" w:rsidP="00C50703">
      <w:pPr>
        <w:pStyle w:val="NormalWeb"/>
        <w:shd w:val="clear" w:color="auto" w:fill="FFFFFF"/>
        <w:spacing w:before="96" w:after="120"/>
        <w:jc w:val="both"/>
        <w:rPr>
          <w:color w:val="000000"/>
          <w:sz w:val="28"/>
          <w:szCs w:val="28"/>
          <w:lang w:val="es-ES"/>
        </w:rPr>
      </w:pPr>
    </w:p>
    <w:p w14:paraId="1C1A8984" w14:textId="2ED60573" w:rsidR="00A8420A" w:rsidRDefault="00C50703" w:rsidP="00CD4A39">
      <w:pPr>
        <w:pStyle w:val="NormalWeb"/>
        <w:shd w:val="clear" w:color="auto" w:fill="FFFFFF"/>
        <w:spacing w:before="96" w:after="120"/>
        <w:ind w:left="360"/>
        <w:jc w:val="center"/>
        <w:rPr>
          <w:b/>
          <w:color w:val="000000"/>
          <w:sz w:val="28"/>
          <w:szCs w:val="28"/>
          <w:lang w:val="es-ES"/>
        </w:rPr>
      </w:pPr>
      <w:r w:rsidRPr="00C50703">
        <w:rPr>
          <w:b/>
          <w:color w:val="000000"/>
          <w:sz w:val="28"/>
          <w:szCs w:val="28"/>
          <w:lang w:val="es-ES"/>
        </w:rPr>
        <w:t>Plan de Evaluación</w:t>
      </w:r>
    </w:p>
    <w:tbl>
      <w:tblPr>
        <w:tblStyle w:val="Tablaconcuadrcula"/>
        <w:tblW w:w="0" w:type="auto"/>
        <w:jc w:val="center"/>
        <w:tblLook w:val="04A0" w:firstRow="1" w:lastRow="0" w:firstColumn="1" w:lastColumn="0" w:noHBand="0" w:noVBand="1"/>
      </w:tblPr>
      <w:tblGrid>
        <w:gridCol w:w="5476"/>
        <w:gridCol w:w="776"/>
      </w:tblGrid>
      <w:tr w:rsidR="00C50703" w14:paraId="1C1A8987" w14:textId="77777777" w:rsidTr="00C50703">
        <w:trPr>
          <w:jc w:val="center"/>
        </w:trPr>
        <w:tc>
          <w:tcPr>
            <w:tcW w:w="0" w:type="auto"/>
          </w:tcPr>
          <w:p w14:paraId="1C1A8985" w14:textId="66DAF5F3" w:rsidR="00C50703" w:rsidRPr="00C50703" w:rsidRDefault="00801CED" w:rsidP="00C50703">
            <w:pPr>
              <w:pStyle w:val="NormalWeb"/>
              <w:shd w:val="clear" w:color="auto" w:fill="FFFFFF"/>
              <w:spacing w:before="96" w:after="120"/>
              <w:ind w:left="360"/>
              <w:jc w:val="center"/>
              <w:rPr>
                <w:i/>
                <w:color w:val="000000"/>
                <w:sz w:val="28"/>
                <w:szCs w:val="28"/>
                <w:lang w:val="es-ES"/>
              </w:rPr>
            </w:pPr>
            <w:r>
              <w:rPr>
                <w:i/>
                <w:color w:val="000000"/>
                <w:sz w:val="28"/>
                <w:szCs w:val="28"/>
                <w:lang w:val="es-ES"/>
              </w:rPr>
              <w:t>Proyecto de Investigación Grupal 1</w:t>
            </w:r>
          </w:p>
        </w:tc>
        <w:tc>
          <w:tcPr>
            <w:tcW w:w="0" w:type="auto"/>
          </w:tcPr>
          <w:p w14:paraId="1C1A8986" w14:textId="788C9840" w:rsidR="00C50703" w:rsidRDefault="00CD4A39" w:rsidP="00C50703">
            <w:pPr>
              <w:pStyle w:val="NormalWeb"/>
              <w:spacing w:before="96" w:after="120"/>
              <w:jc w:val="center"/>
              <w:rPr>
                <w:b/>
                <w:color w:val="000000"/>
                <w:sz w:val="28"/>
                <w:szCs w:val="28"/>
                <w:lang w:val="es-ES"/>
              </w:rPr>
            </w:pPr>
            <w:r>
              <w:rPr>
                <w:b/>
                <w:color w:val="000000"/>
                <w:sz w:val="28"/>
                <w:szCs w:val="28"/>
                <w:lang w:val="es-ES"/>
              </w:rPr>
              <w:t>25</w:t>
            </w:r>
            <w:r w:rsidR="00C50703">
              <w:rPr>
                <w:b/>
                <w:color w:val="000000"/>
                <w:sz w:val="28"/>
                <w:szCs w:val="28"/>
                <w:lang w:val="es-ES"/>
              </w:rPr>
              <w:t>%</w:t>
            </w:r>
          </w:p>
        </w:tc>
      </w:tr>
      <w:tr w:rsidR="00C50703" w14:paraId="1C1A898A" w14:textId="77777777" w:rsidTr="00C50703">
        <w:trPr>
          <w:jc w:val="center"/>
        </w:trPr>
        <w:tc>
          <w:tcPr>
            <w:tcW w:w="0" w:type="auto"/>
          </w:tcPr>
          <w:p w14:paraId="1C1A8988" w14:textId="730DFC91" w:rsidR="00C50703" w:rsidRPr="00C50703" w:rsidRDefault="00801CED" w:rsidP="00C50703">
            <w:pPr>
              <w:pStyle w:val="NormalWeb"/>
              <w:shd w:val="clear" w:color="auto" w:fill="FFFFFF"/>
              <w:spacing w:before="96" w:after="120"/>
              <w:ind w:left="360"/>
              <w:jc w:val="center"/>
              <w:rPr>
                <w:i/>
                <w:color w:val="000000"/>
                <w:sz w:val="28"/>
                <w:szCs w:val="28"/>
                <w:lang w:val="es-ES"/>
              </w:rPr>
            </w:pPr>
            <w:r>
              <w:rPr>
                <w:i/>
                <w:color w:val="000000"/>
                <w:sz w:val="28"/>
                <w:szCs w:val="28"/>
                <w:lang w:val="es-ES"/>
              </w:rPr>
              <w:t>Proyecto de Investigación Grupal II</w:t>
            </w:r>
          </w:p>
        </w:tc>
        <w:tc>
          <w:tcPr>
            <w:tcW w:w="0" w:type="auto"/>
          </w:tcPr>
          <w:p w14:paraId="1C1A8989" w14:textId="5D7BC843" w:rsidR="00C50703" w:rsidRDefault="00CD4A39" w:rsidP="00C50703">
            <w:pPr>
              <w:pStyle w:val="NormalWeb"/>
              <w:spacing w:before="96" w:after="120"/>
              <w:jc w:val="center"/>
              <w:rPr>
                <w:b/>
                <w:color w:val="000000"/>
                <w:sz w:val="28"/>
                <w:szCs w:val="28"/>
                <w:lang w:val="es-ES"/>
              </w:rPr>
            </w:pPr>
            <w:r>
              <w:rPr>
                <w:b/>
                <w:color w:val="000000"/>
                <w:sz w:val="28"/>
                <w:szCs w:val="28"/>
                <w:lang w:val="es-ES"/>
              </w:rPr>
              <w:t>25</w:t>
            </w:r>
            <w:r w:rsidR="00C50703">
              <w:rPr>
                <w:b/>
                <w:color w:val="000000"/>
                <w:sz w:val="28"/>
                <w:szCs w:val="28"/>
                <w:lang w:val="es-ES"/>
              </w:rPr>
              <w:t>%</w:t>
            </w:r>
          </w:p>
        </w:tc>
      </w:tr>
      <w:tr w:rsidR="00C50703" w14:paraId="1C1A898D" w14:textId="77777777" w:rsidTr="00C50703">
        <w:trPr>
          <w:jc w:val="center"/>
        </w:trPr>
        <w:tc>
          <w:tcPr>
            <w:tcW w:w="0" w:type="auto"/>
          </w:tcPr>
          <w:p w14:paraId="1C1A898B" w14:textId="60DAD222" w:rsidR="00C50703" w:rsidRPr="00C50703" w:rsidRDefault="00801CED" w:rsidP="00C50703">
            <w:pPr>
              <w:pStyle w:val="NormalWeb"/>
              <w:shd w:val="clear" w:color="auto" w:fill="FFFFFF"/>
              <w:spacing w:before="96" w:after="120"/>
              <w:ind w:left="360"/>
              <w:jc w:val="center"/>
              <w:rPr>
                <w:i/>
                <w:color w:val="000000"/>
                <w:sz w:val="28"/>
                <w:szCs w:val="28"/>
                <w:lang w:val="es-ES"/>
              </w:rPr>
            </w:pPr>
            <w:r>
              <w:rPr>
                <w:i/>
                <w:color w:val="000000"/>
                <w:sz w:val="28"/>
                <w:szCs w:val="28"/>
                <w:lang w:val="es-ES"/>
              </w:rPr>
              <w:t xml:space="preserve">Artículo personal para la revista Ad </w:t>
            </w:r>
            <w:proofErr w:type="spellStart"/>
            <w:r>
              <w:rPr>
                <w:i/>
                <w:color w:val="000000"/>
                <w:sz w:val="28"/>
                <w:szCs w:val="28"/>
                <w:lang w:val="es-ES"/>
              </w:rPr>
              <w:t>Fontes</w:t>
            </w:r>
            <w:proofErr w:type="spellEnd"/>
          </w:p>
        </w:tc>
        <w:tc>
          <w:tcPr>
            <w:tcW w:w="0" w:type="auto"/>
          </w:tcPr>
          <w:p w14:paraId="1C1A898C" w14:textId="77777777" w:rsidR="00C50703" w:rsidRDefault="00AA52F5" w:rsidP="00C50703">
            <w:pPr>
              <w:pStyle w:val="NormalWeb"/>
              <w:spacing w:before="96" w:after="120"/>
              <w:jc w:val="center"/>
              <w:rPr>
                <w:b/>
                <w:color w:val="000000"/>
                <w:sz w:val="28"/>
                <w:szCs w:val="28"/>
                <w:lang w:val="es-ES"/>
              </w:rPr>
            </w:pPr>
            <w:r>
              <w:rPr>
                <w:b/>
                <w:color w:val="000000"/>
                <w:sz w:val="28"/>
                <w:szCs w:val="28"/>
                <w:lang w:val="es-ES"/>
              </w:rPr>
              <w:t>25</w:t>
            </w:r>
            <w:r w:rsidR="00C50703">
              <w:rPr>
                <w:b/>
                <w:color w:val="000000"/>
                <w:sz w:val="28"/>
                <w:szCs w:val="28"/>
                <w:lang w:val="es-ES"/>
              </w:rPr>
              <w:t>%</w:t>
            </w:r>
          </w:p>
        </w:tc>
      </w:tr>
      <w:tr w:rsidR="00801CED" w14:paraId="6335C43F" w14:textId="77777777" w:rsidTr="00C50703">
        <w:trPr>
          <w:jc w:val="center"/>
        </w:trPr>
        <w:tc>
          <w:tcPr>
            <w:tcW w:w="0" w:type="auto"/>
          </w:tcPr>
          <w:p w14:paraId="11F90CA2" w14:textId="1CE45025" w:rsidR="00801CED" w:rsidRDefault="00801CED" w:rsidP="00C50703">
            <w:pPr>
              <w:pStyle w:val="NormalWeb"/>
              <w:shd w:val="clear" w:color="auto" w:fill="FFFFFF"/>
              <w:spacing w:before="96" w:after="120"/>
              <w:ind w:left="360"/>
              <w:jc w:val="center"/>
              <w:rPr>
                <w:i/>
                <w:color w:val="000000"/>
                <w:sz w:val="28"/>
                <w:szCs w:val="28"/>
                <w:lang w:val="es-ES"/>
              </w:rPr>
            </w:pPr>
            <w:r>
              <w:rPr>
                <w:i/>
                <w:color w:val="000000"/>
                <w:sz w:val="28"/>
                <w:szCs w:val="28"/>
                <w:lang w:val="es-ES"/>
              </w:rPr>
              <w:t>Debate</w:t>
            </w:r>
          </w:p>
        </w:tc>
        <w:tc>
          <w:tcPr>
            <w:tcW w:w="0" w:type="auto"/>
          </w:tcPr>
          <w:p w14:paraId="1A665774" w14:textId="50C0221A" w:rsidR="00801CED" w:rsidRDefault="00CD4A39" w:rsidP="00C50703">
            <w:pPr>
              <w:pStyle w:val="NormalWeb"/>
              <w:spacing w:before="96" w:after="120"/>
              <w:jc w:val="center"/>
              <w:rPr>
                <w:b/>
                <w:color w:val="000000"/>
                <w:sz w:val="28"/>
                <w:szCs w:val="28"/>
                <w:lang w:val="es-ES"/>
              </w:rPr>
            </w:pPr>
            <w:r>
              <w:rPr>
                <w:b/>
                <w:color w:val="000000"/>
                <w:sz w:val="28"/>
                <w:szCs w:val="28"/>
                <w:lang w:val="es-ES"/>
              </w:rPr>
              <w:t>25%</w:t>
            </w:r>
          </w:p>
        </w:tc>
      </w:tr>
    </w:tbl>
    <w:p w14:paraId="1C1A898E" w14:textId="77777777" w:rsidR="007E14C6" w:rsidRPr="00454CCC" w:rsidRDefault="007E14C6" w:rsidP="00A31FD1">
      <w:pPr>
        <w:pStyle w:val="NormalWeb"/>
        <w:shd w:val="clear" w:color="auto" w:fill="FFFFFF"/>
        <w:spacing w:before="96" w:after="120"/>
        <w:jc w:val="both"/>
        <w:rPr>
          <w:color w:val="000000"/>
          <w:lang w:val="es-ES"/>
        </w:rPr>
      </w:pPr>
    </w:p>
    <w:p w14:paraId="7AF4942C" w14:textId="77777777" w:rsidR="00F460A1" w:rsidRPr="00454CCC" w:rsidRDefault="00F460A1" w:rsidP="00F460A1">
      <w:pPr>
        <w:rPr>
          <w:rFonts w:ascii="Times New Roman" w:hAnsi="Times New Roman" w:cs="Times New Roman"/>
          <w:b/>
          <w:bCs/>
          <w:sz w:val="24"/>
          <w:szCs w:val="24"/>
        </w:rPr>
      </w:pPr>
      <w:r w:rsidRPr="00454CCC">
        <w:rPr>
          <w:rFonts w:ascii="Times New Roman" w:hAnsi="Times New Roman" w:cs="Times New Roman"/>
          <w:b/>
          <w:bCs/>
          <w:sz w:val="24"/>
          <w:szCs w:val="24"/>
        </w:rPr>
        <w:t xml:space="preserve">Comentarios adicionales: </w:t>
      </w:r>
    </w:p>
    <w:p w14:paraId="13E55D77" w14:textId="77777777" w:rsidR="00F460A1" w:rsidRPr="00454CCC" w:rsidRDefault="00F460A1" w:rsidP="00F460A1">
      <w:pPr>
        <w:pStyle w:val="Prrafodelista"/>
        <w:numPr>
          <w:ilvl w:val="0"/>
          <w:numId w:val="12"/>
        </w:numPr>
        <w:spacing w:after="160" w:line="259" w:lineRule="auto"/>
        <w:rPr>
          <w:rFonts w:ascii="Times New Roman" w:hAnsi="Times New Roman" w:cs="Times New Roman"/>
          <w:sz w:val="24"/>
          <w:szCs w:val="24"/>
        </w:rPr>
      </w:pPr>
      <w:r w:rsidRPr="00454CCC">
        <w:rPr>
          <w:rFonts w:ascii="Times New Roman" w:hAnsi="Times New Roman" w:cs="Times New Roman"/>
          <w:sz w:val="24"/>
          <w:szCs w:val="24"/>
        </w:rPr>
        <w:t xml:space="preserve">Recuerda que según la normativa del SEC, cuatro (4) inasistencia injustificadas implican la pérdida de la asignatura. </w:t>
      </w:r>
    </w:p>
    <w:p w14:paraId="613F4CE9" w14:textId="77777777" w:rsidR="00F460A1" w:rsidRPr="00454CCC" w:rsidRDefault="00F460A1" w:rsidP="00F460A1">
      <w:pPr>
        <w:pStyle w:val="Prrafodelista"/>
        <w:rPr>
          <w:rFonts w:ascii="Times New Roman" w:hAnsi="Times New Roman" w:cs="Times New Roman"/>
          <w:sz w:val="24"/>
          <w:szCs w:val="24"/>
        </w:rPr>
      </w:pPr>
    </w:p>
    <w:p w14:paraId="547666B4" w14:textId="77777777" w:rsidR="00F460A1" w:rsidRPr="00454CCC" w:rsidRDefault="00F460A1" w:rsidP="00F460A1">
      <w:pPr>
        <w:pStyle w:val="Prrafodelista"/>
        <w:numPr>
          <w:ilvl w:val="0"/>
          <w:numId w:val="12"/>
        </w:numPr>
        <w:spacing w:after="160" w:line="259" w:lineRule="auto"/>
        <w:rPr>
          <w:rFonts w:ascii="Times New Roman" w:hAnsi="Times New Roman" w:cs="Times New Roman"/>
          <w:b/>
          <w:bCs/>
          <w:i/>
          <w:iCs/>
          <w:color w:val="C00000"/>
          <w:sz w:val="24"/>
          <w:szCs w:val="24"/>
        </w:rPr>
      </w:pPr>
      <w:r w:rsidRPr="00454CCC">
        <w:rPr>
          <w:rFonts w:ascii="Times New Roman" w:hAnsi="Times New Roman" w:cs="Times New Roman"/>
          <w:b/>
          <w:bCs/>
          <w:i/>
          <w:iCs/>
          <w:color w:val="C00000"/>
          <w:sz w:val="24"/>
          <w:szCs w:val="24"/>
        </w:rPr>
        <w:t>Si una actividad se entrega después de la fecha límite, la calificación será reducida a la mitad. Si el retraso supera una semana, no podrá ser calificada; sin embargo, aún podrá entregarse para recibir retroalimentación y continuar con el proceso de aprendizaje.</w:t>
      </w:r>
    </w:p>
    <w:p w14:paraId="5D4EDBFC" w14:textId="77777777" w:rsidR="00F460A1" w:rsidRPr="00454CCC" w:rsidRDefault="00F460A1" w:rsidP="00F460A1">
      <w:pPr>
        <w:pStyle w:val="Prrafodelista"/>
        <w:rPr>
          <w:rFonts w:ascii="Times New Roman" w:hAnsi="Times New Roman" w:cs="Times New Roman"/>
          <w:b/>
          <w:bCs/>
          <w:i/>
          <w:iCs/>
          <w:color w:val="C00000"/>
          <w:sz w:val="24"/>
          <w:szCs w:val="24"/>
        </w:rPr>
      </w:pPr>
    </w:p>
    <w:p w14:paraId="355A2F29" w14:textId="77777777" w:rsidR="00F460A1" w:rsidRPr="00454CCC" w:rsidRDefault="00F460A1" w:rsidP="00F460A1">
      <w:pPr>
        <w:pStyle w:val="Prrafodelista"/>
        <w:rPr>
          <w:rFonts w:ascii="Times New Roman" w:hAnsi="Times New Roman" w:cs="Times New Roman"/>
          <w:b/>
          <w:bCs/>
          <w:i/>
          <w:iCs/>
          <w:color w:val="C00000"/>
          <w:sz w:val="24"/>
          <w:szCs w:val="24"/>
        </w:rPr>
      </w:pPr>
    </w:p>
    <w:p w14:paraId="5FCFFEDA" w14:textId="77777777" w:rsidR="00F460A1" w:rsidRPr="00454CCC" w:rsidRDefault="00F460A1" w:rsidP="00F460A1">
      <w:pPr>
        <w:pStyle w:val="Prrafodelista"/>
        <w:numPr>
          <w:ilvl w:val="0"/>
          <w:numId w:val="12"/>
        </w:numPr>
        <w:spacing w:after="160" w:line="259" w:lineRule="auto"/>
        <w:rPr>
          <w:rFonts w:ascii="Times New Roman" w:hAnsi="Times New Roman" w:cs="Times New Roman"/>
          <w:sz w:val="24"/>
          <w:szCs w:val="24"/>
        </w:rPr>
      </w:pPr>
      <w:r w:rsidRPr="00454CCC">
        <w:rPr>
          <w:rFonts w:ascii="Times New Roman" w:hAnsi="Times New Roman" w:cs="Times New Roman"/>
          <w:sz w:val="24"/>
          <w:szCs w:val="24"/>
        </w:rPr>
        <w:t xml:space="preserve">Es importante que leas el documento sobre la Política de Uso Adecuado de Inteligencia Artificial y la rúbrica para la evaluación de los trabajos escritos, así como la Metodología para los </w:t>
      </w:r>
      <w:proofErr w:type="spellStart"/>
      <w:r w:rsidRPr="00454CCC">
        <w:rPr>
          <w:rFonts w:ascii="Times New Roman" w:hAnsi="Times New Roman" w:cs="Times New Roman"/>
          <w:sz w:val="24"/>
          <w:szCs w:val="24"/>
        </w:rPr>
        <w:t>Miniproyectos</w:t>
      </w:r>
      <w:proofErr w:type="spellEnd"/>
      <w:r w:rsidRPr="00454CCC">
        <w:rPr>
          <w:rFonts w:ascii="Times New Roman" w:hAnsi="Times New Roman" w:cs="Times New Roman"/>
          <w:sz w:val="24"/>
          <w:szCs w:val="24"/>
        </w:rPr>
        <w:t xml:space="preserve"> de Investigación.</w:t>
      </w:r>
    </w:p>
    <w:p w14:paraId="4ADC27ED" w14:textId="77777777" w:rsidR="00F460A1" w:rsidRPr="00A31FD1" w:rsidRDefault="00F460A1" w:rsidP="00A31FD1">
      <w:pPr>
        <w:pStyle w:val="NormalWeb"/>
        <w:shd w:val="clear" w:color="auto" w:fill="FFFFFF"/>
        <w:spacing w:before="96" w:after="120"/>
        <w:jc w:val="both"/>
        <w:rPr>
          <w:color w:val="000000"/>
          <w:sz w:val="28"/>
          <w:szCs w:val="28"/>
          <w:lang w:val="es-ES"/>
        </w:rPr>
      </w:pPr>
    </w:p>
    <w:sectPr w:rsidR="00F460A1" w:rsidRPr="00A31FD1" w:rsidSect="003E6A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355C"/>
    <w:multiLevelType w:val="hybridMultilevel"/>
    <w:tmpl w:val="7DE2DB5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113265A2"/>
    <w:multiLevelType w:val="hybridMultilevel"/>
    <w:tmpl w:val="D60AFBA6"/>
    <w:lvl w:ilvl="0" w:tplc="F78C6EFA">
      <w:start w:val="1"/>
      <w:numFmt w:val="decimal"/>
      <w:lvlText w:val="%1."/>
      <w:lvlJc w:val="left"/>
      <w:pPr>
        <w:ind w:left="465" w:hanging="405"/>
      </w:pPr>
      <w:rPr>
        <w:rFonts w:hint="default"/>
      </w:rPr>
    </w:lvl>
    <w:lvl w:ilvl="1" w:tplc="200A0019" w:tentative="1">
      <w:start w:val="1"/>
      <w:numFmt w:val="lowerLetter"/>
      <w:lvlText w:val="%2."/>
      <w:lvlJc w:val="left"/>
      <w:pPr>
        <w:ind w:left="1140" w:hanging="360"/>
      </w:pPr>
    </w:lvl>
    <w:lvl w:ilvl="2" w:tplc="200A001B" w:tentative="1">
      <w:start w:val="1"/>
      <w:numFmt w:val="lowerRoman"/>
      <w:lvlText w:val="%3."/>
      <w:lvlJc w:val="right"/>
      <w:pPr>
        <w:ind w:left="1860" w:hanging="180"/>
      </w:pPr>
    </w:lvl>
    <w:lvl w:ilvl="3" w:tplc="200A000F" w:tentative="1">
      <w:start w:val="1"/>
      <w:numFmt w:val="decimal"/>
      <w:lvlText w:val="%4."/>
      <w:lvlJc w:val="left"/>
      <w:pPr>
        <w:ind w:left="2580" w:hanging="360"/>
      </w:pPr>
    </w:lvl>
    <w:lvl w:ilvl="4" w:tplc="200A0019" w:tentative="1">
      <w:start w:val="1"/>
      <w:numFmt w:val="lowerLetter"/>
      <w:lvlText w:val="%5."/>
      <w:lvlJc w:val="left"/>
      <w:pPr>
        <w:ind w:left="3300" w:hanging="360"/>
      </w:pPr>
    </w:lvl>
    <w:lvl w:ilvl="5" w:tplc="200A001B" w:tentative="1">
      <w:start w:val="1"/>
      <w:numFmt w:val="lowerRoman"/>
      <w:lvlText w:val="%6."/>
      <w:lvlJc w:val="right"/>
      <w:pPr>
        <w:ind w:left="4020" w:hanging="180"/>
      </w:pPr>
    </w:lvl>
    <w:lvl w:ilvl="6" w:tplc="200A000F" w:tentative="1">
      <w:start w:val="1"/>
      <w:numFmt w:val="decimal"/>
      <w:lvlText w:val="%7."/>
      <w:lvlJc w:val="left"/>
      <w:pPr>
        <w:ind w:left="4740" w:hanging="360"/>
      </w:pPr>
    </w:lvl>
    <w:lvl w:ilvl="7" w:tplc="200A0019" w:tentative="1">
      <w:start w:val="1"/>
      <w:numFmt w:val="lowerLetter"/>
      <w:lvlText w:val="%8."/>
      <w:lvlJc w:val="left"/>
      <w:pPr>
        <w:ind w:left="5460" w:hanging="360"/>
      </w:pPr>
    </w:lvl>
    <w:lvl w:ilvl="8" w:tplc="200A001B" w:tentative="1">
      <w:start w:val="1"/>
      <w:numFmt w:val="lowerRoman"/>
      <w:lvlText w:val="%9."/>
      <w:lvlJc w:val="right"/>
      <w:pPr>
        <w:ind w:left="6180" w:hanging="180"/>
      </w:pPr>
    </w:lvl>
  </w:abstractNum>
  <w:abstractNum w:abstractNumId="2" w15:restartNumberingAfterBreak="0">
    <w:nsid w:val="138F1195"/>
    <w:multiLevelType w:val="hybridMultilevel"/>
    <w:tmpl w:val="22DEF9E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404634"/>
    <w:multiLevelType w:val="hybridMultilevel"/>
    <w:tmpl w:val="0E9E49F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15:restartNumberingAfterBreak="0">
    <w:nsid w:val="229A2A18"/>
    <w:multiLevelType w:val="hybridMultilevel"/>
    <w:tmpl w:val="AAFAE5BA"/>
    <w:lvl w:ilvl="0" w:tplc="D35628E2">
      <w:start w:val="1"/>
      <w:numFmt w:val="decimal"/>
      <w:lvlText w:val="%1."/>
      <w:lvlJc w:val="left"/>
      <w:pPr>
        <w:ind w:left="720" w:hanging="360"/>
      </w:pPr>
      <w:rPr>
        <w:b w:val="0"/>
        <w:bCs w:val="0"/>
        <w:i w:val="0"/>
        <w:iCs w:val="0"/>
        <w:color w:val="auto"/>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4C285479"/>
    <w:multiLevelType w:val="hybridMultilevel"/>
    <w:tmpl w:val="53D6CEEE"/>
    <w:lvl w:ilvl="0" w:tplc="0978A536">
      <w:start w:val="1"/>
      <w:numFmt w:val="decimal"/>
      <w:lvlText w:val="%1."/>
      <w:lvlJc w:val="left"/>
      <w:pPr>
        <w:ind w:left="720" w:hanging="360"/>
      </w:pPr>
      <w:rPr>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4C312A8F"/>
    <w:multiLevelType w:val="hybridMultilevel"/>
    <w:tmpl w:val="DEFCFE7A"/>
    <w:lvl w:ilvl="0" w:tplc="D954F832">
      <w:start w:val="1"/>
      <w:numFmt w:val="decimal"/>
      <w:lvlText w:val="%1."/>
      <w:lvlJc w:val="left"/>
      <w:pPr>
        <w:tabs>
          <w:tab w:val="num" w:pos="1545"/>
        </w:tabs>
        <w:ind w:left="1545" w:hanging="360"/>
      </w:pPr>
      <w:rPr>
        <w:b/>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 w15:restartNumberingAfterBreak="0">
    <w:nsid w:val="5E373D7A"/>
    <w:multiLevelType w:val="hybridMultilevel"/>
    <w:tmpl w:val="3D66C732"/>
    <w:lvl w:ilvl="0" w:tplc="9D9AC294">
      <w:start w:val="30"/>
      <w:numFmt w:val="bullet"/>
      <w:lvlText w:val="-"/>
      <w:lvlJc w:val="left"/>
      <w:pPr>
        <w:ind w:left="720" w:hanging="360"/>
      </w:pPr>
      <w:rPr>
        <w:rFonts w:ascii="Times New Roman" w:eastAsia="Times New Roman" w:hAnsi="Times New Roman" w:cs="Times New Roman"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63701B25"/>
    <w:multiLevelType w:val="hybridMultilevel"/>
    <w:tmpl w:val="22C420F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6B98030A"/>
    <w:multiLevelType w:val="hybridMultilevel"/>
    <w:tmpl w:val="98FA40E2"/>
    <w:lvl w:ilvl="0" w:tplc="200A0001">
      <w:start w:val="1"/>
      <w:numFmt w:val="bullet"/>
      <w:lvlText w:val=""/>
      <w:lvlJc w:val="left"/>
      <w:pPr>
        <w:ind w:left="436" w:hanging="360"/>
      </w:pPr>
      <w:rPr>
        <w:rFonts w:ascii="Symbol" w:hAnsi="Symbol" w:hint="default"/>
      </w:rPr>
    </w:lvl>
    <w:lvl w:ilvl="1" w:tplc="200A0003" w:tentative="1">
      <w:start w:val="1"/>
      <w:numFmt w:val="bullet"/>
      <w:lvlText w:val="o"/>
      <w:lvlJc w:val="left"/>
      <w:pPr>
        <w:ind w:left="1156" w:hanging="360"/>
      </w:pPr>
      <w:rPr>
        <w:rFonts w:ascii="Courier New" w:hAnsi="Courier New" w:cs="Courier New" w:hint="default"/>
      </w:rPr>
    </w:lvl>
    <w:lvl w:ilvl="2" w:tplc="200A0005" w:tentative="1">
      <w:start w:val="1"/>
      <w:numFmt w:val="bullet"/>
      <w:lvlText w:val=""/>
      <w:lvlJc w:val="left"/>
      <w:pPr>
        <w:ind w:left="1876" w:hanging="360"/>
      </w:pPr>
      <w:rPr>
        <w:rFonts w:ascii="Wingdings" w:hAnsi="Wingdings" w:hint="default"/>
      </w:rPr>
    </w:lvl>
    <w:lvl w:ilvl="3" w:tplc="200A0001" w:tentative="1">
      <w:start w:val="1"/>
      <w:numFmt w:val="bullet"/>
      <w:lvlText w:val=""/>
      <w:lvlJc w:val="left"/>
      <w:pPr>
        <w:ind w:left="2596" w:hanging="360"/>
      </w:pPr>
      <w:rPr>
        <w:rFonts w:ascii="Symbol" w:hAnsi="Symbol" w:hint="default"/>
      </w:rPr>
    </w:lvl>
    <w:lvl w:ilvl="4" w:tplc="200A0003" w:tentative="1">
      <w:start w:val="1"/>
      <w:numFmt w:val="bullet"/>
      <w:lvlText w:val="o"/>
      <w:lvlJc w:val="left"/>
      <w:pPr>
        <w:ind w:left="3316" w:hanging="360"/>
      </w:pPr>
      <w:rPr>
        <w:rFonts w:ascii="Courier New" w:hAnsi="Courier New" w:cs="Courier New" w:hint="default"/>
      </w:rPr>
    </w:lvl>
    <w:lvl w:ilvl="5" w:tplc="200A0005" w:tentative="1">
      <w:start w:val="1"/>
      <w:numFmt w:val="bullet"/>
      <w:lvlText w:val=""/>
      <w:lvlJc w:val="left"/>
      <w:pPr>
        <w:ind w:left="4036" w:hanging="360"/>
      </w:pPr>
      <w:rPr>
        <w:rFonts w:ascii="Wingdings" w:hAnsi="Wingdings" w:hint="default"/>
      </w:rPr>
    </w:lvl>
    <w:lvl w:ilvl="6" w:tplc="200A0001" w:tentative="1">
      <w:start w:val="1"/>
      <w:numFmt w:val="bullet"/>
      <w:lvlText w:val=""/>
      <w:lvlJc w:val="left"/>
      <w:pPr>
        <w:ind w:left="4756" w:hanging="360"/>
      </w:pPr>
      <w:rPr>
        <w:rFonts w:ascii="Symbol" w:hAnsi="Symbol" w:hint="default"/>
      </w:rPr>
    </w:lvl>
    <w:lvl w:ilvl="7" w:tplc="200A0003" w:tentative="1">
      <w:start w:val="1"/>
      <w:numFmt w:val="bullet"/>
      <w:lvlText w:val="o"/>
      <w:lvlJc w:val="left"/>
      <w:pPr>
        <w:ind w:left="5476" w:hanging="360"/>
      </w:pPr>
      <w:rPr>
        <w:rFonts w:ascii="Courier New" w:hAnsi="Courier New" w:cs="Courier New" w:hint="default"/>
      </w:rPr>
    </w:lvl>
    <w:lvl w:ilvl="8" w:tplc="200A0005" w:tentative="1">
      <w:start w:val="1"/>
      <w:numFmt w:val="bullet"/>
      <w:lvlText w:val=""/>
      <w:lvlJc w:val="left"/>
      <w:pPr>
        <w:ind w:left="6196" w:hanging="360"/>
      </w:pPr>
      <w:rPr>
        <w:rFonts w:ascii="Wingdings" w:hAnsi="Wingdings" w:hint="default"/>
      </w:rPr>
    </w:lvl>
  </w:abstractNum>
  <w:abstractNum w:abstractNumId="10" w15:restartNumberingAfterBreak="0">
    <w:nsid w:val="6DD26BB4"/>
    <w:multiLevelType w:val="hybridMultilevel"/>
    <w:tmpl w:val="5A2C9FFE"/>
    <w:lvl w:ilvl="0" w:tplc="08C0EC0E">
      <w:start w:val="1"/>
      <w:numFmt w:val="upperRoman"/>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15:restartNumberingAfterBreak="0">
    <w:nsid w:val="6E365221"/>
    <w:multiLevelType w:val="hybridMultilevel"/>
    <w:tmpl w:val="032E3A3A"/>
    <w:lvl w:ilvl="0" w:tplc="631ED436">
      <w:start w:val="1"/>
      <w:numFmt w:val="decimal"/>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16cid:durableId="110443108">
    <w:abstractNumId w:val="2"/>
  </w:num>
  <w:num w:numId="2" w16cid:durableId="1077089447">
    <w:abstractNumId w:val="7"/>
  </w:num>
  <w:num w:numId="3" w16cid:durableId="838891622">
    <w:abstractNumId w:val="1"/>
  </w:num>
  <w:num w:numId="4" w16cid:durableId="1026100857">
    <w:abstractNumId w:val="6"/>
  </w:num>
  <w:num w:numId="5" w16cid:durableId="1850216089">
    <w:abstractNumId w:val="3"/>
  </w:num>
  <w:num w:numId="6" w16cid:durableId="550846930">
    <w:abstractNumId w:val="8"/>
  </w:num>
  <w:num w:numId="7" w16cid:durableId="1669286415">
    <w:abstractNumId w:val="5"/>
  </w:num>
  <w:num w:numId="8" w16cid:durableId="1237937515">
    <w:abstractNumId w:val="9"/>
  </w:num>
  <w:num w:numId="9" w16cid:durableId="41439849">
    <w:abstractNumId w:val="11"/>
  </w:num>
  <w:num w:numId="10" w16cid:durableId="1835757352">
    <w:abstractNumId w:val="0"/>
  </w:num>
  <w:num w:numId="11" w16cid:durableId="1481313898">
    <w:abstractNumId w:val="10"/>
  </w:num>
  <w:num w:numId="12" w16cid:durableId="1464225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773"/>
    <w:rsid w:val="00000AA5"/>
    <w:rsid w:val="00002EBE"/>
    <w:rsid w:val="00013D27"/>
    <w:rsid w:val="000269EF"/>
    <w:rsid w:val="00026EC0"/>
    <w:rsid w:val="0004294D"/>
    <w:rsid w:val="00085BC1"/>
    <w:rsid w:val="000920FD"/>
    <w:rsid w:val="000B24A2"/>
    <w:rsid w:val="000D7753"/>
    <w:rsid w:val="000F0350"/>
    <w:rsid w:val="00111672"/>
    <w:rsid w:val="001A7338"/>
    <w:rsid w:val="001B6CED"/>
    <w:rsid w:val="001C21F8"/>
    <w:rsid w:val="00231BE3"/>
    <w:rsid w:val="002448A5"/>
    <w:rsid w:val="00255E0D"/>
    <w:rsid w:val="002914D3"/>
    <w:rsid w:val="002D3987"/>
    <w:rsid w:val="002E207F"/>
    <w:rsid w:val="002F32E9"/>
    <w:rsid w:val="00354FEE"/>
    <w:rsid w:val="003801FD"/>
    <w:rsid w:val="003E6A8D"/>
    <w:rsid w:val="00405773"/>
    <w:rsid w:val="004179A6"/>
    <w:rsid w:val="00423FA3"/>
    <w:rsid w:val="00440E4A"/>
    <w:rsid w:val="00454CCC"/>
    <w:rsid w:val="00454EE8"/>
    <w:rsid w:val="00476FCB"/>
    <w:rsid w:val="004A23DB"/>
    <w:rsid w:val="004A714B"/>
    <w:rsid w:val="004C24A0"/>
    <w:rsid w:val="004F2D53"/>
    <w:rsid w:val="00517D9C"/>
    <w:rsid w:val="00546502"/>
    <w:rsid w:val="005A49F9"/>
    <w:rsid w:val="005C34FD"/>
    <w:rsid w:val="005C459F"/>
    <w:rsid w:val="005D6403"/>
    <w:rsid w:val="005E4C8E"/>
    <w:rsid w:val="006016E9"/>
    <w:rsid w:val="00605F70"/>
    <w:rsid w:val="00620491"/>
    <w:rsid w:val="0066136D"/>
    <w:rsid w:val="006630AC"/>
    <w:rsid w:val="006678D0"/>
    <w:rsid w:val="006977FA"/>
    <w:rsid w:val="006D5EF3"/>
    <w:rsid w:val="006E703E"/>
    <w:rsid w:val="006F174D"/>
    <w:rsid w:val="006F4842"/>
    <w:rsid w:val="00736B35"/>
    <w:rsid w:val="00767477"/>
    <w:rsid w:val="00773C00"/>
    <w:rsid w:val="007814A4"/>
    <w:rsid w:val="007B1638"/>
    <w:rsid w:val="007B4DEE"/>
    <w:rsid w:val="007C7284"/>
    <w:rsid w:val="007E14C6"/>
    <w:rsid w:val="00801CED"/>
    <w:rsid w:val="00852658"/>
    <w:rsid w:val="00881B29"/>
    <w:rsid w:val="0089047D"/>
    <w:rsid w:val="0090753B"/>
    <w:rsid w:val="0092306F"/>
    <w:rsid w:val="009317AF"/>
    <w:rsid w:val="009354F3"/>
    <w:rsid w:val="00962FD8"/>
    <w:rsid w:val="0098393D"/>
    <w:rsid w:val="00986775"/>
    <w:rsid w:val="009B0C47"/>
    <w:rsid w:val="009D2FB4"/>
    <w:rsid w:val="009E734B"/>
    <w:rsid w:val="00A05D06"/>
    <w:rsid w:val="00A31FD1"/>
    <w:rsid w:val="00A440F0"/>
    <w:rsid w:val="00A8420A"/>
    <w:rsid w:val="00AA52F5"/>
    <w:rsid w:val="00AA7986"/>
    <w:rsid w:val="00B06F11"/>
    <w:rsid w:val="00B70135"/>
    <w:rsid w:val="00B77867"/>
    <w:rsid w:val="00BB0813"/>
    <w:rsid w:val="00BB0AF6"/>
    <w:rsid w:val="00BC6DA9"/>
    <w:rsid w:val="00BD4495"/>
    <w:rsid w:val="00C07A65"/>
    <w:rsid w:val="00C226AE"/>
    <w:rsid w:val="00C2736D"/>
    <w:rsid w:val="00C50703"/>
    <w:rsid w:val="00C552EF"/>
    <w:rsid w:val="00C64390"/>
    <w:rsid w:val="00C87AD0"/>
    <w:rsid w:val="00CC75A8"/>
    <w:rsid w:val="00CD4A39"/>
    <w:rsid w:val="00CD55E1"/>
    <w:rsid w:val="00CF0EE2"/>
    <w:rsid w:val="00D0789D"/>
    <w:rsid w:val="00D152F7"/>
    <w:rsid w:val="00D359F3"/>
    <w:rsid w:val="00D44C14"/>
    <w:rsid w:val="00D7698E"/>
    <w:rsid w:val="00D77111"/>
    <w:rsid w:val="00D841C2"/>
    <w:rsid w:val="00DC1B2D"/>
    <w:rsid w:val="00DC4DF6"/>
    <w:rsid w:val="00DE1012"/>
    <w:rsid w:val="00E10F28"/>
    <w:rsid w:val="00E33B3C"/>
    <w:rsid w:val="00E36616"/>
    <w:rsid w:val="00E50D36"/>
    <w:rsid w:val="00E64F48"/>
    <w:rsid w:val="00E90661"/>
    <w:rsid w:val="00E9263F"/>
    <w:rsid w:val="00E974CC"/>
    <w:rsid w:val="00EE5892"/>
    <w:rsid w:val="00EE5AD4"/>
    <w:rsid w:val="00F174CD"/>
    <w:rsid w:val="00F460A1"/>
    <w:rsid w:val="00F74A43"/>
    <w:rsid w:val="00F82036"/>
    <w:rsid w:val="00FA5D66"/>
    <w:rsid w:val="00FB160A"/>
    <w:rsid w:val="00FC313C"/>
    <w:rsid w:val="00FF6A24"/>
  </w:rsids>
  <m:mathPr>
    <m:mathFont m:val="Cambria Math"/>
    <m:brkBin m:val="before"/>
    <m:brkBinSub m:val="--"/>
    <m:smallFrac/>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1A887F"/>
  <w15:docId w15:val="{93A466FF-362F-44D2-9B91-BFB1C8A6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05773"/>
  </w:style>
  <w:style w:type="paragraph" w:styleId="Encabezadodemensaje">
    <w:name w:val="Message Header"/>
    <w:basedOn w:val="Normal"/>
    <w:link w:val="EncabezadodemensajeCar"/>
    <w:semiHidden/>
    <w:rsid w:val="00517D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0"/>
      <w:lang w:val="es-ES" w:eastAsia="es-ES"/>
    </w:rPr>
  </w:style>
  <w:style w:type="character" w:customStyle="1" w:styleId="EncabezadodemensajeCar">
    <w:name w:val="Encabezado de mensaje Car"/>
    <w:basedOn w:val="Fuentedeprrafopredeter"/>
    <w:link w:val="Encabezadodemensaje"/>
    <w:semiHidden/>
    <w:rsid w:val="00517D9C"/>
    <w:rPr>
      <w:rFonts w:ascii="Arial" w:eastAsia="Times New Roman" w:hAnsi="Arial" w:cs="Times New Roman"/>
      <w:sz w:val="24"/>
      <w:szCs w:val="20"/>
      <w:shd w:val="pct20" w:color="auto" w:fill="auto"/>
      <w:lang w:val="es-ES" w:eastAsia="es-ES"/>
    </w:rPr>
  </w:style>
  <w:style w:type="paragraph" w:styleId="Ttulo">
    <w:name w:val="Title"/>
    <w:basedOn w:val="Normal"/>
    <w:link w:val="TtuloCar"/>
    <w:qFormat/>
    <w:rsid w:val="00111672"/>
    <w:pPr>
      <w:spacing w:after="0" w:line="240" w:lineRule="auto"/>
      <w:jc w:val="center"/>
    </w:pPr>
    <w:rPr>
      <w:rFonts w:ascii="Times New Roman" w:eastAsia="Times New Roman" w:hAnsi="Times New Roman" w:cs="Times New Roman"/>
      <w:b/>
      <w:sz w:val="28"/>
      <w:szCs w:val="20"/>
      <w:lang w:val="es-ES_tradnl" w:eastAsia="es-ES"/>
    </w:rPr>
  </w:style>
  <w:style w:type="character" w:customStyle="1" w:styleId="TtuloCar">
    <w:name w:val="Título Car"/>
    <w:basedOn w:val="Fuentedeprrafopredeter"/>
    <w:link w:val="Ttulo"/>
    <w:rsid w:val="00111672"/>
    <w:rPr>
      <w:rFonts w:ascii="Times New Roman" w:eastAsia="Times New Roman" w:hAnsi="Times New Roman" w:cs="Times New Roman"/>
      <w:b/>
      <w:sz w:val="28"/>
      <w:szCs w:val="20"/>
      <w:lang w:val="es-ES_tradnl" w:eastAsia="es-ES"/>
    </w:rPr>
  </w:style>
  <w:style w:type="paragraph" w:styleId="NormalWeb">
    <w:name w:val="Normal (Web)"/>
    <w:basedOn w:val="Normal"/>
    <w:unhideWhenUsed/>
    <w:rsid w:val="00111672"/>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7E14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4C6"/>
    <w:rPr>
      <w:rFonts w:ascii="Tahoma" w:hAnsi="Tahoma" w:cs="Tahoma"/>
      <w:sz w:val="16"/>
      <w:szCs w:val="16"/>
    </w:rPr>
  </w:style>
  <w:style w:type="table" w:styleId="Tablaconcuadrcula">
    <w:name w:val="Table Grid"/>
    <w:basedOn w:val="Tablanormal"/>
    <w:uiPriority w:val="59"/>
    <w:rsid w:val="00C5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F0EE2"/>
    <w:pPr>
      <w:ind w:left="720"/>
      <w:contextualSpacing/>
    </w:pPr>
  </w:style>
  <w:style w:type="character" w:styleId="Hipervnculo">
    <w:name w:val="Hyperlink"/>
    <w:rsid w:val="007B16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oriang.com/index.jsp"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DFC2-018E-46FF-9573-C518EB70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1871</Words>
  <Characters>10292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Ayala</dc:creator>
  <cp:lastModifiedBy>Ramon K</cp:lastModifiedBy>
  <cp:revision>29</cp:revision>
  <cp:lastPrinted>2016-09-29T12:15:00Z</cp:lastPrinted>
  <dcterms:created xsi:type="dcterms:W3CDTF">2019-10-09T14:43:00Z</dcterms:created>
  <dcterms:modified xsi:type="dcterms:W3CDTF">2025-09-29T15:57:00Z</dcterms:modified>
</cp:coreProperties>
</file>